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F31F88" w:rsidRDefault="0055789E" w:rsidP="00261FF8">
      <w:pPr>
        <w:tabs>
          <w:tab w:val="left" w:pos="1800"/>
          <w:tab w:val="right" w:pos="9360"/>
        </w:tabs>
        <w:spacing w:after="0"/>
        <w:rPr>
          <w:rFonts w:ascii="Arial" w:hAnsi="Arial"/>
          <w:b/>
        </w:rPr>
      </w:pPr>
      <w:bookmarkStart w:id="0" w:name="_Hlk485222552"/>
      <w:r w:rsidRPr="00F31F88">
        <w:rPr>
          <w:rFonts w:ascii="Arial" w:hAnsi="Arial"/>
          <w:b/>
        </w:rPr>
        <w:t>3GPP TSG RAN WG1 Meeting NR#3</w:t>
      </w:r>
      <w:r w:rsidR="00261FF8" w:rsidRPr="00F31F88">
        <w:rPr>
          <w:rFonts w:ascii="Arial" w:hAnsi="Arial"/>
          <w:b/>
        </w:rPr>
        <w:tab/>
      </w:r>
      <w:r w:rsidR="004E4566" w:rsidRPr="004E4566">
        <w:rPr>
          <w:rFonts w:ascii="Arial" w:hAnsi="Arial"/>
          <w:b/>
        </w:rPr>
        <w:t>R1-1716757</w:t>
      </w:r>
    </w:p>
    <w:bookmarkEnd w:id="0"/>
    <w:p w:rsidR="00261FF8" w:rsidRPr="00F31F88" w:rsidRDefault="0055789E" w:rsidP="00261FF8">
      <w:pPr>
        <w:pStyle w:val="3GPPHeader"/>
      </w:pPr>
      <w:r w:rsidRPr="00F31F88">
        <w:t>Nagoya, Japan, 18th – 21st, September 2017</w:t>
      </w:r>
    </w:p>
    <w:p w:rsidR="00261FF8" w:rsidRPr="00F31F88" w:rsidRDefault="00261FF8" w:rsidP="00261FF8">
      <w:pPr>
        <w:pStyle w:val="3GPPHeader"/>
      </w:pPr>
    </w:p>
    <w:p w:rsidR="00261FF8" w:rsidRPr="00F31F88" w:rsidRDefault="00261FF8" w:rsidP="00261FF8">
      <w:pPr>
        <w:pStyle w:val="3GPPHeader"/>
      </w:pPr>
      <w:r w:rsidRPr="00F31F88">
        <w:t>Source:</w:t>
      </w:r>
      <w:r w:rsidRPr="00F31F88">
        <w:tab/>
        <w:t>Ericsson</w:t>
      </w:r>
    </w:p>
    <w:p w:rsidR="00261FF8" w:rsidRPr="00F31F88" w:rsidRDefault="00261FF8" w:rsidP="00C74465">
      <w:pPr>
        <w:pStyle w:val="3GPPHeader"/>
        <w:ind w:left="1800" w:hanging="1800"/>
      </w:pPr>
      <w:r w:rsidRPr="00F31F88">
        <w:t>Title:</w:t>
      </w:r>
      <w:r w:rsidRPr="00F31F88">
        <w:tab/>
      </w:r>
      <w:r w:rsidR="00C316CC" w:rsidRPr="00F31F88">
        <w:t>Polar Code Design for NR-PBCH</w:t>
      </w:r>
    </w:p>
    <w:p w:rsidR="00261FF8" w:rsidRPr="00F31F88" w:rsidRDefault="00261FF8" w:rsidP="00261FF8">
      <w:pPr>
        <w:pStyle w:val="3GPPHeader"/>
      </w:pPr>
      <w:r w:rsidRPr="00F31F88">
        <w:t>Agenda Item:</w:t>
      </w:r>
      <w:r w:rsidRPr="00F31F88">
        <w:tab/>
      </w:r>
      <w:r w:rsidR="00FB1544" w:rsidRPr="00F31F88">
        <w:t>6.4.</w:t>
      </w:r>
      <w:r w:rsidR="006557B3" w:rsidRPr="00F31F88">
        <w:t>3</w:t>
      </w:r>
    </w:p>
    <w:p w:rsidR="00261FF8" w:rsidRPr="00F31F88" w:rsidRDefault="00261FF8" w:rsidP="00261FF8">
      <w:pPr>
        <w:pStyle w:val="3GPPHeader"/>
      </w:pPr>
      <w:r w:rsidRPr="00F31F88">
        <w:t>Document for:</w:t>
      </w:r>
      <w:r w:rsidRPr="00F31F88">
        <w:tab/>
        <w:t>Discussion and Decision</w:t>
      </w:r>
    </w:p>
    <w:p w:rsidR="00E90E49" w:rsidRDefault="007F75D5"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4E4566" w:rsidRPr="004E4566" w:rsidRDefault="004E4566" w:rsidP="004E4566">
      <w:r>
        <w:rPr>
          <w:lang w:val="en-GB"/>
        </w:rPr>
        <w:t xml:space="preserve">This contribution is a revision of </w:t>
      </w:r>
      <w:r w:rsidRPr="004E4566">
        <w:rPr>
          <w:lang w:val="en-GB"/>
        </w:rPr>
        <w:t>R1-1715741</w:t>
      </w:r>
      <w:r>
        <w:rPr>
          <w:lang w:val="en-GB"/>
        </w:rPr>
        <w:t>.</w:t>
      </w:r>
    </w:p>
    <w:p w:rsidR="00F31F88" w:rsidRPr="00C06A13" w:rsidRDefault="00F31F88" w:rsidP="00F31F88">
      <w:pPr>
        <w:pStyle w:val="BodyText"/>
        <w:rPr>
          <w:lang w:val="en-US"/>
        </w:rPr>
      </w:pPr>
      <w:bookmarkStart w:id="1" w:name="_Ref178064866"/>
      <w:r w:rsidRPr="00C06A13">
        <w:rPr>
          <w:lang w:val="en-US"/>
        </w:rPr>
        <w:t>In RAN1#89</w:t>
      </w:r>
      <w:r w:rsidR="002A21E9">
        <w:rPr>
          <w:lang w:val="en-US"/>
        </w:rPr>
        <w:t xml:space="preserve"> and RAN1#90</w:t>
      </w:r>
      <w:r w:rsidRPr="00C06A13">
        <w:rPr>
          <w:lang w:val="en-US"/>
        </w:rPr>
        <w:t>, the following a</w:t>
      </w:r>
      <w:r w:rsidR="00BC6C4A">
        <w:rPr>
          <w:lang w:val="en-US"/>
        </w:rPr>
        <w:t>greement was reached on PBCH, [1, 2]</w:t>
      </w:r>
      <w:r w:rsidRPr="00C06A13">
        <w:rPr>
          <w:lang w:val="en-US"/>
        </w:rPr>
        <w:t>.</w:t>
      </w:r>
    </w:p>
    <w:tbl>
      <w:tblPr>
        <w:tblStyle w:val="TableGrid"/>
        <w:tblW w:w="0" w:type="auto"/>
        <w:tblLook w:val="04A0" w:firstRow="1" w:lastRow="0" w:firstColumn="1" w:lastColumn="0" w:noHBand="0" w:noVBand="1"/>
      </w:tblPr>
      <w:tblGrid>
        <w:gridCol w:w="9350"/>
      </w:tblGrid>
      <w:tr w:rsidR="00F31F88" w:rsidRPr="00893EB6" w:rsidTr="00F113BA">
        <w:tc>
          <w:tcPr>
            <w:tcW w:w="9350" w:type="dxa"/>
          </w:tcPr>
          <w:p w:rsidR="00F31F88" w:rsidRPr="00981D9D" w:rsidRDefault="00F31F88" w:rsidP="00F113BA">
            <w:pPr>
              <w:spacing w:after="0"/>
              <w:ind w:left="1440" w:hanging="1440"/>
              <w:rPr>
                <w:rFonts w:ascii="Times" w:eastAsia="MS Mincho" w:hAnsi="Times"/>
                <w:b/>
                <w:sz w:val="20"/>
                <w:highlight w:val="green"/>
                <w:u w:val="single"/>
                <w:lang w:eastAsia="ja-JP"/>
              </w:rPr>
            </w:pPr>
            <w:r w:rsidRPr="00981D9D">
              <w:rPr>
                <w:rFonts w:ascii="Times" w:eastAsia="MS Mincho" w:hAnsi="Times"/>
                <w:b/>
                <w:sz w:val="20"/>
                <w:highlight w:val="green"/>
                <w:u w:val="single"/>
                <w:lang w:eastAsia="ja-JP"/>
              </w:rPr>
              <w:t>Agreement:</w:t>
            </w:r>
          </w:p>
          <w:p w:rsidR="00F31F88" w:rsidRPr="00C06A13" w:rsidRDefault="00F31F88" w:rsidP="007227C6">
            <w:pPr>
              <w:numPr>
                <w:ilvl w:val="0"/>
                <w:numId w:val="17"/>
              </w:numPr>
              <w:spacing w:after="0"/>
              <w:rPr>
                <w:rFonts w:ascii="Times" w:eastAsia="MS Mincho" w:hAnsi="Times"/>
                <w:sz w:val="20"/>
                <w:lang w:eastAsia="ja-JP"/>
              </w:rPr>
            </w:pPr>
            <w:r w:rsidRPr="00C06A13">
              <w:rPr>
                <w:rFonts w:ascii="Times" w:eastAsia="MS Mincho" w:hAnsi="Times"/>
                <w:sz w:val="20"/>
                <w:lang w:eastAsia="ja-JP"/>
              </w:rPr>
              <w:t>Polar coding is adopted for NR-PBCH</w:t>
            </w:r>
          </w:p>
          <w:p w:rsidR="00F31F88" w:rsidRPr="00C06A13" w:rsidRDefault="00F31F88" w:rsidP="007227C6">
            <w:pPr>
              <w:numPr>
                <w:ilvl w:val="1"/>
                <w:numId w:val="17"/>
              </w:numPr>
              <w:spacing w:after="0"/>
              <w:rPr>
                <w:rFonts w:ascii="Times" w:eastAsia="MS Mincho" w:hAnsi="Times"/>
                <w:sz w:val="20"/>
                <w:lang w:eastAsia="ja-JP"/>
              </w:rPr>
            </w:pPr>
            <w:r w:rsidRPr="00C06A13">
              <w:rPr>
                <w:rFonts w:ascii="Times" w:eastAsia="MS Mincho" w:hAnsi="Times"/>
                <w:sz w:val="20"/>
                <w:lang w:eastAsia="ja-JP"/>
              </w:rPr>
              <w:t>Using same polar code construction as for the control channel</w:t>
            </w:r>
          </w:p>
          <w:p w:rsidR="00F31F88" w:rsidRPr="00981D9D" w:rsidRDefault="00F31F88" w:rsidP="007227C6">
            <w:pPr>
              <w:numPr>
                <w:ilvl w:val="1"/>
                <w:numId w:val="17"/>
              </w:numPr>
              <w:spacing w:after="0"/>
              <w:rPr>
                <w:rFonts w:ascii="Times" w:eastAsia="MS Mincho" w:hAnsi="Times"/>
                <w:sz w:val="20"/>
                <w:lang w:eastAsia="ja-JP"/>
              </w:rPr>
            </w:pPr>
            <w:r w:rsidRPr="00981D9D">
              <w:rPr>
                <w:rFonts w:ascii="Times" w:eastAsia="MS Mincho" w:hAnsi="Times"/>
                <w:sz w:val="20"/>
                <w:lang w:eastAsia="ja-JP"/>
              </w:rPr>
              <w:t>N</w:t>
            </w:r>
            <w:r w:rsidRPr="00981D9D">
              <w:rPr>
                <w:rFonts w:ascii="Times" w:eastAsia="MS Mincho" w:hAnsi="Times"/>
                <w:sz w:val="20"/>
                <w:vertAlign w:val="subscript"/>
                <w:lang w:eastAsia="ja-JP"/>
              </w:rPr>
              <w:t>max</w:t>
            </w:r>
            <w:r w:rsidRPr="00981D9D">
              <w:rPr>
                <w:rFonts w:ascii="Times" w:eastAsia="MS Mincho" w:hAnsi="Times"/>
                <w:sz w:val="20"/>
                <w:lang w:eastAsia="ja-JP"/>
              </w:rPr>
              <w:t xml:space="preserve"> = 512</w:t>
            </w:r>
          </w:p>
          <w:p w:rsidR="00F31F88" w:rsidRPr="00C06A13" w:rsidRDefault="00F31F88" w:rsidP="007227C6">
            <w:pPr>
              <w:numPr>
                <w:ilvl w:val="0"/>
                <w:numId w:val="17"/>
              </w:numPr>
              <w:spacing w:after="0"/>
              <w:rPr>
                <w:rFonts w:ascii="Times" w:eastAsia="MS Mincho" w:hAnsi="Times"/>
                <w:sz w:val="20"/>
                <w:lang w:eastAsia="ja-JP"/>
              </w:rPr>
            </w:pPr>
            <w:r w:rsidRPr="00C06A13">
              <w:rPr>
                <w:rFonts w:ascii="Times" w:eastAsia="MS Mincho" w:hAnsi="Times"/>
                <w:sz w:val="20"/>
                <w:highlight w:val="darkYellow"/>
                <w:lang w:eastAsia="ja-JP"/>
              </w:rPr>
              <w:t xml:space="preserve">Working assumption </w:t>
            </w:r>
            <w:r w:rsidRPr="00C06A13">
              <w:rPr>
                <w:rFonts w:ascii="Times" w:eastAsia="MS Mincho" w:hAnsi="Times"/>
                <w:sz w:val="20"/>
                <w:lang w:eastAsia="ja-JP"/>
              </w:rPr>
              <w:t>that the data, including time index if carried by NR-PBCH, is transmitted explicitly</w:t>
            </w:r>
            <w:r w:rsidRPr="00C06A13">
              <w:rPr>
                <w:rFonts w:ascii="Times" w:eastAsia="MS Mincho" w:hAnsi="Times"/>
                <w:sz w:val="20"/>
                <w:lang w:eastAsia="ja-JP"/>
              </w:rPr>
              <w:tab/>
            </w:r>
          </w:p>
          <w:p w:rsidR="00F31F88" w:rsidRPr="00C06A13" w:rsidRDefault="00F31F88" w:rsidP="007227C6">
            <w:pPr>
              <w:numPr>
                <w:ilvl w:val="1"/>
                <w:numId w:val="17"/>
              </w:numPr>
              <w:spacing w:after="0"/>
              <w:rPr>
                <w:rFonts w:ascii="Times" w:eastAsia="MS Mincho" w:hAnsi="Times"/>
                <w:sz w:val="20"/>
                <w:lang w:eastAsia="ja-JP"/>
              </w:rPr>
            </w:pPr>
            <w:r w:rsidRPr="00C06A13">
              <w:rPr>
                <w:rFonts w:ascii="Times" w:eastAsia="MS Mincho" w:hAnsi="Times"/>
                <w:sz w:val="20"/>
                <w:lang w:eastAsia="ja-JP"/>
              </w:rPr>
              <w:t>Can be revisited if significant benefit is shown from partial implicit transmission of time index if allowed by the polar code design</w:t>
            </w:r>
          </w:p>
          <w:p w:rsidR="00F31F88" w:rsidRPr="00C06A13" w:rsidRDefault="00F31F88" w:rsidP="00F113BA">
            <w:pPr>
              <w:rPr>
                <w:sz w:val="20"/>
                <w:lang w:eastAsia="ja-JP"/>
              </w:rPr>
            </w:pPr>
          </w:p>
          <w:p w:rsidR="00535CAF" w:rsidRPr="00690965" w:rsidRDefault="00535CAF" w:rsidP="00535CAF">
            <w:pPr>
              <w:rPr>
                <w:rFonts w:eastAsia="MS Mincho"/>
                <w:b/>
                <w:u w:val="single"/>
                <w:lang w:eastAsia="ja-JP"/>
              </w:rPr>
            </w:pPr>
            <w:r w:rsidRPr="002B0943">
              <w:rPr>
                <w:rFonts w:eastAsia="MS Mincho" w:hint="eastAsia"/>
                <w:b/>
                <w:highlight w:val="green"/>
                <w:u w:val="single"/>
                <w:lang w:eastAsia="ja-JP"/>
              </w:rPr>
              <w:t>Agreements:</w:t>
            </w:r>
          </w:p>
          <w:p w:rsidR="00535CAF" w:rsidRPr="002A21E9" w:rsidRDefault="00535CAF" w:rsidP="007227C6">
            <w:pPr>
              <w:numPr>
                <w:ilvl w:val="0"/>
                <w:numId w:val="17"/>
              </w:numPr>
              <w:spacing w:after="0"/>
              <w:rPr>
                <w:rFonts w:ascii="Times" w:eastAsia="MS Mincho" w:hAnsi="Times"/>
                <w:sz w:val="20"/>
                <w:lang w:eastAsia="ja-JP"/>
              </w:rPr>
            </w:pPr>
            <w:r w:rsidRPr="002A21E9">
              <w:rPr>
                <w:rFonts w:ascii="Times" w:eastAsia="MS Mincho" w:hAnsi="Times"/>
                <w:sz w:val="20"/>
                <w:lang w:eastAsia="ja-JP"/>
              </w:rPr>
              <w:t>NR strive to support same payload size between below-6 and above-6 GHz</w:t>
            </w:r>
          </w:p>
          <w:p w:rsidR="00535CAF" w:rsidRPr="002A21E9" w:rsidRDefault="00535CAF" w:rsidP="007227C6">
            <w:pPr>
              <w:numPr>
                <w:ilvl w:val="0"/>
                <w:numId w:val="17"/>
              </w:numPr>
              <w:spacing w:after="0"/>
              <w:rPr>
                <w:rFonts w:ascii="Times" w:eastAsia="MS Mincho" w:hAnsi="Times"/>
                <w:sz w:val="20"/>
                <w:lang w:eastAsia="ja-JP"/>
              </w:rPr>
            </w:pPr>
            <w:r w:rsidRPr="002A21E9">
              <w:rPr>
                <w:rFonts w:ascii="Times" w:eastAsia="MS Mincho" w:hAnsi="Times"/>
                <w:sz w:val="20"/>
                <w:lang w:eastAsia="ja-JP"/>
              </w:rPr>
              <w:t>SS block time index:</w:t>
            </w:r>
          </w:p>
          <w:p w:rsidR="00535CAF" w:rsidRPr="002A21E9" w:rsidRDefault="00535CAF" w:rsidP="007227C6">
            <w:pPr>
              <w:numPr>
                <w:ilvl w:val="1"/>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3 bits (b5, …, b3) for SS block time index in NR-PBCH payload only in case of above 6 GHz</w:t>
            </w:r>
          </w:p>
          <w:p w:rsidR="00535CAF" w:rsidRPr="002A21E9" w:rsidRDefault="00535CAF" w:rsidP="007227C6">
            <w:pPr>
              <w:numPr>
                <w:ilvl w:val="1"/>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b5, …, b3 for SS block time index are not carried in NR-PBCH payload in case of below 6 GHz</w:t>
            </w:r>
          </w:p>
          <w:p w:rsidR="00535CAF" w:rsidRPr="002A21E9" w:rsidRDefault="00535CAF" w:rsidP="007227C6">
            <w:pPr>
              <w:numPr>
                <w:ilvl w:val="2"/>
                <w:numId w:val="17"/>
              </w:numPr>
              <w:tabs>
                <w:tab w:val="left" w:pos="1440"/>
              </w:tabs>
              <w:spacing w:after="0"/>
              <w:rPr>
                <w:rFonts w:ascii="Times" w:eastAsia="MS Mincho" w:hAnsi="Times"/>
                <w:sz w:val="20"/>
                <w:lang w:eastAsia="ja-JP"/>
              </w:rPr>
            </w:pPr>
            <w:r w:rsidRPr="002A21E9">
              <w:rPr>
                <w:rFonts w:ascii="Times" w:eastAsia="MS Mincho" w:hAnsi="Times"/>
                <w:sz w:val="20"/>
                <w:lang w:eastAsia="ja-JP"/>
              </w:rPr>
              <w:t>3 bits in NR-PBCH payload in below 6 GHz case may be used for other purpose(s)</w:t>
            </w:r>
          </w:p>
          <w:p w:rsidR="00F31F88" w:rsidRPr="008253ED" w:rsidRDefault="00F31F88" w:rsidP="007227C6">
            <w:pPr>
              <w:numPr>
                <w:ilvl w:val="1"/>
                <w:numId w:val="17"/>
              </w:numPr>
              <w:spacing w:after="0"/>
              <w:rPr>
                <w:sz w:val="20"/>
                <w:lang w:eastAsia="ja-JP"/>
              </w:rPr>
            </w:pPr>
            <w:r w:rsidRPr="00981D9D">
              <w:rPr>
                <w:sz w:val="20"/>
                <w:lang w:eastAsia="ja-JP"/>
              </w:rPr>
              <w:t>…</w:t>
            </w:r>
          </w:p>
          <w:p w:rsidR="00F31F88" w:rsidRPr="00981D9D" w:rsidRDefault="00F31F88" w:rsidP="00F113BA">
            <w:pPr>
              <w:rPr>
                <w:b/>
                <w:sz w:val="20"/>
                <w:u w:val="single"/>
                <w:lang w:eastAsia="ja-JP"/>
              </w:rPr>
            </w:pPr>
            <w:r w:rsidRPr="00981D9D">
              <w:rPr>
                <w:rFonts w:hint="eastAsia"/>
                <w:b/>
                <w:sz w:val="20"/>
                <w:highlight w:val="green"/>
                <w:u w:val="single"/>
                <w:lang w:eastAsia="ja-JP"/>
              </w:rPr>
              <w:t>Agreements:</w:t>
            </w:r>
          </w:p>
          <w:p w:rsidR="00F31F88" w:rsidRPr="00C06A13" w:rsidRDefault="00F31F88" w:rsidP="007227C6">
            <w:pPr>
              <w:numPr>
                <w:ilvl w:val="0"/>
                <w:numId w:val="17"/>
              </w:numPr>
              <w:spacing w:after="0"/>
              <w:rPr>
                <w:sz w:val="20"/>
                <w:lang w:eastAsia="ja-JP"/>
              </w:rPr>
            </w:pPr>
            <w:r w:rsidRPr="00C06A13">
              <w:rPr>
                <w:sz w:val="20"/>
                <w:lang w:eastAsia="ja-JP"/>
              </w:rPr>
              <w:t>The maximum number of SS-blocks within SS burst set</w:t>
            </w:r>
            <w:r w:rsidRPr="00C06A13">
              <w:rPr>
                <w:rFonts w:hint="eastAsia"/>
                <w:sz w:val="20"/>
                <w:lang w:eastAsia="ja-JP"/>
              </w:rPr>
              <w:t>, L,</w:t>
            </w:r>
            <w:r w:rsidRPr="00C06A13">
              <w:rPr>
                <w:sz w:val="20"/>
                <w:lang w:eastAsia="ja-JP"/>
              </w:rPr>
              <w:t xml:space="preserve"> for different frequency ranges are</w:t>
            </w:r>
          </w:p>
          <w:p w:rsidR="00F31F88" w:rsidRPr="00C06A13" w:rsidRDefault="00F31F88" w:rsidP="007227C6">
            <w:pPr>
              <w:numPr>
                <w:ilvl w:val="1"/>
                <w:numId w:val="17"/>
              </w:numPr>
              <w:spacing w:after="0"/>
              <w:rPr>
                <w:sz w:val="20"/>
                <w:lang w:eastAsia="ja-JP"/>
              </w:rPr>
            </w:pPr>
            <w:r w:rsidRPr="00C06A13">
              <w:rPr>
                <w:sz w:val="20"/>
                <w:lang w:eastAsia="ja-JP"/>
              </w:rPr>
              <w:t xml:space="preserve">For frequency range up to 3 GHz, </w:t>
            </w:r>
            <w:r w:rsidRPr="00C06A13">
              <w:rPr>
                <w:rFonts w:hint="eastAsia"/>
                <w:sz w:val="20"/>
                <w:lang w:eastAsia="ja-JP"/>
              </w:rPr>
              <w:t>L</w:t>
            </w:r>
            <w:r w:rsidRPr="00C06A13">
              <w:rPr>
                <w:sz w:val="20"/>
                <w:lang w:eastAsia="ja-JP"/>
              </w:rPr>
              <w:t xml:space="preserve"> is </w:t>
            </w:r>
            <w:r w:rsidRPr="00C06A13">
              <w:rPr>
                <w:rFonts w:hint="eastAsia"/>
                <w:b/>
                <w:bCs/>
                <w:sz w:val="20"/>
                <w:lang w:eastAsia="ja-JP"/>
              </w:rPr>
              <w:t>4</w:t>
            </w:r>
          </w:p>
          <w:p w:rsidR="00F31F88" w:rsidRPr="00C06A13" w:rsidRDefault="00F31F88" w:rsidP="007227C6">
            <w:pPr>
              <w:numPr>
                <w:ilvl w:val="1"/>
                <w:numId w:val="17"/>
              </w:numPr>
              <w:spacing w:after="0"/>
              <w:rPr>
                <w:sz w:val="20"/>
                <w:lang w:eastAsia="ja-JP"/>
              </w:rPr>
            </w:pPr>
            <w:r w:rsidRPr="00C06A13">
              <w:rPr>
                <w:sz w:val="20"/>
                <w:lang w:eastAsia="ja-JP"/>
              </w:rPr>
              <w:t>For frequency range from 3</w:t>
            </w:r>
            <w:r w:rsidRPr="00C06A13">
              <w:rPr>
                <w:rFonts w:hint="eastAsia"/>
                <w:sz w:val="20"/>
                <w:lang w:eastAsia="ja-JP"/>
              </w:rPr>
              <w:t xml:space="preserve"> </w:t>
            </w:r>
            <w:r w:rsidRPr="00C06A13">
              <w:rPr>
                <w:sz w:val="20"/>
                <w:lang w:eastAsia="ja-JP"/>
              </w:rPr>
              <w:t xml:space="preserve">GHz to 6 GHz, </w:t>
            </w:r>
            <w:r w:rsidRPr="00C06A13">
              <w:rPr>
                <w:rFonts w:hint="eastAsia"/>
                <w:sz w:val="20"/>
                <w:lang w:eastAsia="ja-JP"/>
              </w:rPr>
              <w:t>L</w:t>
            </w:r>
            <w:r w:rsidRPr="00C06A13">
              <w:rPr>
                <w:sz w:val="20"/>
                <w:lang w:eastAsia="ja-JP"/>
              </w:rPr>
              <w:t xml:space="preserve"> is </w:t>
            </w:r>
            <w:r w:rsidRPr="00C06A13">
              <w:rPr>
                <w:b/>
                <w:bCs/>
                <w:sz w:val="20"/>
                <w:lang w:eastAsia="ja-JP"/>
              </w:rPr>
              <w:t>8</w:t>
            </w:r>
          </w:p>
          <w:p w:rsidR="00F31F88" w:rsidRPr="00C06A13" w:rsidRDefault="00F31F88" w:rsidP="007227C6">
            <w:pPr>
              <w:numPr>
                <w:ilvl w:val="1"/>
                <w:numId w:val="17"/>
              </w:numPr>
              <w:spacing w:after="0"/>
              <w:rPr>
                <w:sz w:val="20"/>
                <w:lang w:eastAsia="ja-JP"/>
              </w:rPr>
            </w:pPr>
            <w:r w:rsidRPr="00C06A13">
              <w:rPr>
                <w:sz w:val="20"/>
                <w:lang w:eastAsia="ja-JP"/>
              </w:rPr>
              <w:t xml:space="preserve">For frequency range from 6 GHz to 52.6 GHz, </w:t>
            </w:r>
            <w:r w:rsidRPr="00C06A13">
              <w:rPr>
                <w:rFonts w:hint="eastAsia"/>
                <w:sz w:val="20"/>
                <w:lang w:eastAsia="ja-JP"/>
              </w:rPr>
              <w:t>L</w:t>
            </w:r>
            <w:r w:rsidRPr="00C06A13">
              <w:rPr>
                <w:sz w:val="20"/>
                <w:lang w:eastAsia="ja-JP"/>
              </w:rPr>
              <w:t xml:space="preserve"> is </w:t>
            </w:r>
            <w:r w:rsidRPr="00C06A13">
              <w:rPr>
                <w:b/>
                <w:bCs/>
                <w:sz w:val="20"/>
                <w:lang w:eastAsia="ja-JP"/>
              </w:rPr>
              <w:t>64</w:t>
            </w:r>
          </w:p>
          <w:p w:rsidR="00F31F88" w:rsidRPr="00C06A13" w:rsidRDefault="00F31F88" w:rsidP="007227C6">
            <w:pPr>
              <w:numPr>
                <w:ilvl w:val="1"/>
                <w:numId w:val="17"/>
              </w:numPr>
              <w:spacing w:after="0"/>
              <w:rPr>
                <w:sz w:val="20"/>
                <w:lang w:eastAsia="ja-JP"/>
              </w:rPr>
            </w:pPr>
            <w:r w:rsidRPr="00C06A13">
              <w:rPr>
                <w:rFonts w:hint="eastAsia"/>
                <w:bCs/>
                <w:sz w:val="20"/>
                <w:lang w:eastAsia="ja-JP"/>
              </w:rPr>
              <w:t>Note that RAN1 assumes minimum number of SS blocks transmitted within each SS burst set is one to define performance requirements</w:t>
            </w:r>
          </w:p>
          <w:p w:rsidR="00F31F88" w:rsidRPr="00C06A13" w:rsidRDefault="00F31F88" w:rsidP="00F113BA">
            <w:pPr>
              <w:spacing w:after="0"/>
              <w:rPr>
                <w:rFonts w:ascii="Times" w:eastAsia="MS Mincho" w:hAnsi="Times"/>
                <w:sz w:val="20"/>
                <w:lang w:eastAsia="ja-JP"/>
              </w:rPr>
            </w:pPr>
          </w:p>
        </w:tc>
      </w:tr>
    </w:tbl>
    <w:p w:rsidR="00F31F88" w:rsidRPr="00C06A13" w:rsidRDefault="00F31F88" w:rsidP="00F31F88">
      <w:pPr>
        <w:spacing w:after="0"/>
        <w:rPr>
          <w:rFonts w:ascii="Times" w:eastAsia="MS Mincho" w:hAnsi="Times"/>
          <w:lang w:eastAsia="ja-JP"/>
        </w:rPr>
      </w:pPr>
    </w:p>
    <w:p w:rsidR="00F31F88" w:rsidRPr="00C06A13" w:rsidRDefault="00F31F88" w:rsidP="00F31F88">
      <w:pPr>
        <w:spacing w:after="0"/>
        <w:rPr>
          <w:rFonts w:ascii="Times" w:eastAsia="MS Mincho" w:hAnsi="Times"/>
          <w:lang w:eastAsia="ja-JP"/>
        </w:rPr>
      </w:pPr>
      <w:r w:rsidRPr="00C06A13">
        <w:rPr>
          <w:rFonts w:ascii="Times" w:eastAsia="MS Mincho" w:hAnsi="Times"/>
          <w:lang w:eastAsia="ja-JP"/>
        </w:rPr>
        <w:t>According to the agreemen</w:t>
      </w:r>
      <w:r w:rsidR="00BC6C4A">
        <w:rPr>
          <w:rFonts w:ascii="Times" w:eastAsia="MS Mincho" w:hAnsi="Times"/>
          <w:lang w:eastAsia="ja-JP"/>
        </w:rPr>
        <w:t>t above, Alternative 1-1 from [3</w:t>
      </w:r>
      <w:r w:rsidRPr="00C06A13">
        <w:rPr>
          <w:rFonts w:ascii="Times" w:eastAsia="MS Mincho" w:hAnsi="Times"/>
          <w:lang w:eastAsia="ja-JP"/>
        </w:rPr>
        <w:t xml:space="preserve">] is further investigated in this contribution. </w:t>
      </w:r>
    </w:p>
    <w:p w:rsidR="00F31F88" w:rsidRPr="00BC6C4A" w:rsidRDefault="00F31F88" w:rsidP="007227C6">
      <w:pPr>
        <w:pStyle w:val="Heading1"/>
        <w:numPr>
          <w:ilvl w:val="1"/>
          <w:numId w:val="14"/>
        </w:numPr>
        <w:pBdr>
          <w:top w:val="none" w:sz="0" w:space="0" w:color="auto"/>
        </w:pBdr>
        <w:tabs>
          <w:tab w:val="num" w:pos="432"/>
        </w:tabs>
        <w:overflowPunct w:val="0"/>
        <w:autoSpaceDE w:val="0"/>
        <w:autoSpaceDN w:val="0"/>
        <w:adjustRightInd w:val="0"/>
        <w:spacing w:after="180"/>
        <w:textAlignment w:val="baseline"/>
        <w:rPr>
          <w:rFonts w:eastAsia="Times New Roman" w:cs="Arial"/>
          <w:sz w:val="32"/>
          <w:szCs w:val="36"/>
          <w:lang w:val="en-GB"/>
        </w:rPr>
      </w:pPr>
      <w:r w:rsidRPr="00BC6C4A">
        <w:rPr>
          <w:rFonts w:eastAsia="Times New Roman" w:cs="Arial"/>
          <w:sz w:val="32"/>
          <w:szCs w:val="36"/>
          <w:lang w:val="en-GB"/>
        </w:rPr>
        <w:t>Time Index Carried Explicitly via NR-PBCH</w:t>
      </w:r>
    </w:p>
    <w:p w:rsidR="00F31F88" w:rsidRPr="00C06A13" w:rsidRDefault="00F31F88" w:rsidP="00F31F88">
      <w:pPr>
        <w:rPr>
          <w:rFonts w:eastAsia="MS Mincho"/>
          <w:lang w:eastAsia="ja-JP"/>
        </w:rPr>
      </w:pPr>
      <w:r w:rsidRPr="00C06A13">
        <w:t xml:space="preserve">As discussed in initial access context, [0-7] bits are carried in NR-MIB to indicate </w:t>
      </w:r>
      <w:r w:rsidRPr="00C06A13">
        <w:rPr>
          <w:rFonts w:eastAsia="MS Mincho"/>
          <w:lang w:eastAsia="ja-JP"/>
        </w:rPr>
        <w:t>Timing information within radio frame, which can be, for example, SS block time index and/or half radio frame timing. In this contribution, we focus on SS block Time Index, which is a field that varies from one SS block to another SS block within the SS burst set. In general, the same analysis applies for any field in NR-MIB that increments among multiple NR-PBCH instances, while soft combining is needed among the multiple NR-PBCH instances. In this sense, “Time Index” is a stand-in for any of such fields.</w:t>
      </w:r>
    </w:p>
    <w:p w:rsidR="00F31F88" w:rsidRPr="00C06A13" w:rsidRDefault="00F31F88" w:rsidP="00F31F88">
      <w:r w:rsidRPr="00C06A13">
        <w:t xml:space="preserve"> There are two types of methods for carrying the Time Index indication on NR-PBCH. </w:t>
      </w:r>
    </w:p>
    <w:p w:rsidR="00F31F88" w:rsidRPr="00C06A13" w:rsidRDefault="00F31F88" w:rsidP="007227C6">
      <w:pPr>
        <w:pStyle w:val="ListParagraph"/>
        <w:numPr>
          <w:ilvl w:val="0"/>
          <w:numId w:val="16"/>
        </w:numPr>
      </w:pPr>
      <w:r w:rsidRPr="00C06A13">
        <w:t xml:space="preserve">One type of methods is information bit based, i.e., carry the Time Index by the encoder input. </w:t>
      </w:r>
    </w:p>
    <w:p w:rsidR="00F31F88" w:rsidRPr="00C06A13" w:rsidRDefault="00F31F88" w:rsidP="007227C6">
      <w:pPr>
        <w:pStyle w:val="ListParagraph"/>
        <w:numPr>
          <w:ilvl w:val="0"/>
          <w:numId w:val="16"/>
        </w:numPr>
      </w:pPr>
      <w:r w:rsidRPr="00C06A13">
        <w:lastRenderedPageBreak/>
        <w:t>The other type of methods is coded bit based, i.e., carry the Time Index by the encoder output.</w:t>
      </w:r>
    </w:p>
    <w:p w:rsidR="00F31F88" w:rsidRPr="00C06A13" w:rsidRDefault="00BC6C4A" w:rsidP="00F31F88">
      <w:r>
        <w:t>Contribution [3</w:t>
      </w:r>
      <w:r w:rsidR="00F31F88" w:rsidRPr="00C06A13">
        <w:t>] investigated four different methods for carrying the Time index on the NR-PBCH. Three of them are typed as Information bit based and the fourth is for the other types. The agreement and the working assumption at last me</w:t>
      </w:r>
      <w:r>
        <w:t>etings [1, 2</w:t>
      </w:r>
      <w:r w:rsidR="00F31F88" w:rsidRPr="00C06A13">
        <w:t>] is interpreted as that the Time index is included as part of the information bit and protected by the CRC. This corr</w:t>
      </w:r>
      <w:r w:rsidR="007E6048">
        <w:t>esponds to Alternative 1-1 in [3</w:t>
      </w:r>
      <w:r w:rsidR="00F31F88" w:rsidRPr="00C06A13">
        <w:t>].  Alternative 1-1 in [</w:t>
      </w:r>
      <w:r w:rsidR="007E6048">
        <w:t>3</w:t>
      </w:r>
      <w:r w:rsidR="00F31F88" w:rsidRPr="00C06A13">
        <w:t>] is the only option where the message can be decoded directly without making a hypothesis testing, when one instance of NR-PBCH is received (i.e., no soft combining). The hypothesis testing is only applied when doing soft combining as this is needed to combine two or more NR-PBCH before decoding the MIB.</w:t>
      </w:r>
    </w:p>
    <w:p w:rsidR="00F31F88" w:rsidRDefault="00F31F88" w:rsidP="00F31F88">
      <w:r w:rsidRPr="00C06A13">
        <w:t xml:space="preserve">This contribution investigates the impact of the soft combining and the hypothesis testing for decoding the time index together with the rest of MIB. </w:t>
      </w:r>
      <w:r>
        <w:t>Two receiver scenarios are investigated:</w:t>
      </w:r>
    </w:p>
    <w:p w:rsidR="00F31F88" w:rsidRPr="00C06A13" w:rsidRDefault="00F31F88" w:rsidP="007227C6">
      <w:pPr>
        <w:pStyle w:val="ListParagraph"/>
        <w:numPr>
          <w:ilvl w:val="0"/>
          <w:numId w:val="15"/>
        </w:numPr>
        <w:ind w:left="1710" w:hanging="1350"/>
      </w:pPr>
      <w:r w:rsidRPr="00C06A13">
        <w:rPr>
          <w:b/>
          <w:u w:val="single"/>
        </w:rPr>
        <w:t>Single instance of NR-PBCH.</w:t>
      </w:r>
      <w:r w:rsidRPr="00C06A13">
        <w:t xml:space="preserve"> Only one instance of NR-PBCH is received, and the UE performs direct decoding of the one instance;</w:t>
      </w:r>
    </w:p>
    <w:p w:rsidR="00F31F88" w:rsidRDefault="00F31F88" w:rsidP="007227C6">
      <w:pPr>
        <w:pStyle w:val="ListParagraph"/>
        <w:numPr>
          <w:ilvl w:val="0"/>
          <w:numId w:val="15"/>
        </w:numPr>
        <w:ind w:left="1710" w:hanging="1350"/>
      </w:pPr>
      <w:r w:rsidRPr="00C06A13">
        <w:rPr>
          <w:b/>
          <w:u w:val="single"/>
        </w:rPr>
        <w:t>Soft combining of multiple instances of NR-PBCH.</w:t>
      </w:r>
      <w:r w:rsidRPr="00C06A13">
        <w:t xml:space="preserve"> Multiple instances of NR-PBCH are received by the UE. The UE performs soft combining of the multiple instances of NR-PBCH, then the UE performs polar decoding of the combined channel LLR vector. </w:t>
      </w:r>
      <w:r>
        <w:t xml:space="preserve">For Scenario B there are two variants: </w:t>
      </w:r>
    </w:p>
    <w:p w:rsidR="00F31F88" w:rsidRPr="00C06A13" w:rsidRDefault="00F31F88" w:rsidP="007227C6">
      <w:pPr>
        <w:pStyle w:val="ListParagraph"/>
        <w:numPr>
          <w:ilvl w:val="1"/>
          <w:numId w:val="15"/>
        </w:numPr>
        <w:ind w:left="2070"/>
      </w:pPr>
      <w:r w:rsidRPr="00C06A13">
        <w:t xml:space="preserve">Scenario B1: where each soft combining is tested to stop the decoding when there is a match (minimizing the latency) and </w:t>
      </w:r>
    </w:p>
    <w:p w:rsidR="00F31F88" w:rsidRPr="00C06A13" w:rsidRDefault="00F31F88" w:rsidP="007227C6">
      <w:pPr>
        <w:pStyle w:val="ListParagraph"/>
        <w:numPr>
          <w:ilvl w:val="1"/>
          <w:numId w:val="15"/>
        </w:numPr>
        <w:ind w:left="2070"/>
      </w:pPr>
      <w:r w:rsidRPr="00C06A13">
        <w:t>Scenario B2: where n message are first combined before attempting to decode the message.</w:t>
      </w:r>
    </w:p>
    <w:p w:rsidR="00F31F88" w:rsidRPr="00C06A13" w:rsidRDefault="00F31F88" w:rsidP="00F31F88">
      <w:r w:rsidRPr="00C06A13">
        <w:t>Between receiver Scenario B1 and B2, Scenario B1 is a more likely scenario for actual receiver implementation, since in real-life scenario, how many (value ‘n’) messages can be combined is not known to the receiver. The receiver has to perform ‘blind decoding’ incrementally like Scenario B1. In this sense, Scenario B2 is an idealized case, and should be used only as a reference representing the best possible receiver performance for a given value ‘n’.</w:t>
      </w:r>
    </w:p>
    <w:bookmarkEnd w:id="1"/>
    <w:p w:rsidR="00F31F88" w:rsidRPr="00F31F88" w:rsidRDefault="00F31F88" w:rsidP="007227C6">
      <w:pPr>
        <w:pStyle w:val="Heading1"/>
        <w:numPr>
          <w:ilvl w:val="1"/>
          <w:numId w:val="14"/>
        </w:numPr>
        <w:pBdr>
          <w:top w:val="none" w:sz="0" w:space="0" w:color="auto"/>
        </w:pBd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Time Index explicitly carried as a part of info bits</w:t>
      </w:r>
    </w:p>
    <w:p w:rsidR="00F31F88" w:rsidRPr="00C06A13" w:rsidRDefault="00F31F88" w:rsidP="00F31F88">
      <w:r w:rsidRPr="00C06A13">
        <w:t xml:space="preserve">This method is illustrated in </w:t>
      </w:r>
      <w:r>
        <w:fldChar w:fldCharType="begin"/>
      </w:r>
      <w:r w:rsidRPr="00C06A13">
        <w:instrText xml:space="preserve"> REF _Ref484174792 </w:instrText>
      </w:r>
      <w:r>
        <w:fldChar w:fldCharType="separate"/>
      </w:r>
      <w:r w:rsidR="004332D2" w:rsidRPr="00C06A13">
        <w:t xml:space="preserve">Figure </w:t>
      </w:r>
      <w:r w:rsidR="004332D2">
        <w:rPr>
          <w:noProof/>
        </w:rPr>
        <w:t>1</w:t>
      </w:r>
      <w:r>
        <w:rPr>
          <w:noProof/>
        </w:rPr>
        <w:fldChar w:fldCharType="end"/>
      </w:r>
      <w:r w:rsidRPr="00C06A13">
        <w:t>.  Time Index is explicitly carried as a part of info bits, and the CRC bits is generated based on the Time Index and the rest of MIB bits.</w:t>
      </w:r>
    </w:p>
    <w:p w:rsidR="00F31F88" w:rsidRPr="00C06A13" w:rsidRDefault="00F31F88" w:rsidP="00F31F88">
      <w:r w:rsidRPr="00C06A13">
        <w:t>When decoding one instance of NR-PBCH (i.e., Scenario A), CRC protects the Time Index. When try to soft combine multiple instances of NR-PBCH (i.e., Scenario B), the cover code removes the Time Index and the CRC vector corresponding to it. In this scenario, CRC bits do not protect the Time Index.</w:t>
      </w:r>
    </w:p>
    <w:p w:rsidR="00F31F88" w:rsidRPr="00C06A13" w:rsidRDefault="00F31F88" w:rsidP="00F31F88">
      <w:r w:rsidRPr="00C06A13">
        <w:t xml:space="preserve">After Time Index field is removed by applying a cover code, the Time Index field is made to be all-zero from the perspective of the Polar decoder. This can help with the hypothesis testing as the right hypothesis should have an all zero Time Index. </w:t>
      </w:r>
    </w:p>
    <w:p w:rsidR="00F31F88" w:rsidRPr="00C06A13" w:rsidRDefault="00F31F88" w:rsidP="00F31F88"/>
    <w:p w:rsidR="00F31F88" w:rsidRDefault="00F31F88" w:rsidP="00F31F88">
      <w:pPr>
        <w:jc w:val="center"/>
      </w:pPr>
      <w:r>
        <w:rPr>
          <w:noProof/>
        </w:rPr>
        <w:lastRenderedPageBreak/>
        <w:drawing>
          <wp:inline distT="0" distB="0" distL="0" distR="0" wp14:anchorId="013D0262" wp14:editId="1C912206">
            <wp:extent cx="4242816" cy="2679192"/>
            <wp:effectExtent l="0" t="0" r="5715"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2816" cy="2679192"/>
                    </a:xfrm>
                    <a:prstGeom prst="rect">
                      <a:avLst/>
                    </a:prstGeom>
                    <a:noFill/>
                  </pic:spPr>
                </pic:pic>
              </a:graphicData>
            </a:graphic>
          </wp:inline>
        </w:drawing>
      </w:r>
    </w:p>
    <w:p w:rsidR="00F31F88" w:rsidRPr="00C06A13" w:rsidRDefault="00F31F88" w:rsidP="00C43E6C">
      <w:pPr>
        <w:pStyle w:val="Caption"/>
        <w:jc w:val="center"/>
        <w:rPr>
          <w:lang w:val="en-US"/>
        </w:rPr>
      </w:pPr>
      <w:bookmarkStart w:id="2" w:name="_Ref484174792"/>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1</w:t>
      </w:r>
      <w:r>
        <w:fldChar w:fldCharType="end"/>
      </w:r>
      <w:bookmarkEnd w:id="2"/>
      <w:r w:rsidRPr="00C06A13">
        <w:rPr>
          <w:lang w:val="en-US"/>
        </w:rPr>
        <w:t xml:space="preserve">. </w:t>
      </w:r>
      <w:r w:rsidRPr="00C06A13">
        <w:rPr>
          <w:rFonts w:ascii="Arial" w:hAnsi="Arial"/>
          <w:lang w:val="en-US"/>
        </w:rPr>
        <w:t>Time Index explicitly carried as part of the information bits.</w:t>
      </w:r>
    </w:p>
    <w:p w:rsidR="00F31F88" w:rsidRPr="00C06A13" w:rsidRDefault="00F31F88" w:rsidP="00F31F88"/>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Results</w:t>
      </w:r>
    </w:p>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Setup</w:t>
      </w:r>
    </w:p>
    <w:p w:rsidR="00F31F88" w:rsidRPr="00C06A13" w:rsidRDefault="000B4456" w:rsidP="00F31F88">
      <w:r>
        <w:t>As agreed, the same Polar code construction used for DCI should be used for NR-PBCH. Hence, the tested Polar code construction uses the</w:t>
      </w:r>
      <w:r w:rsidRPr="000B4456">
        <w:t xml:space="preserve"> distributed CRC </w:t>
      </w:r>
      <w:r>
        <w:t>with an associated</w:t>
      </w:r>
      <w:r w:rsidRPr="000B4456">
        <w:t xml:space="preserve"> interleaver</w:t>
      </w:r>
      <w:r>
        <w:t>, the same</w:t>
      </w:r>
      <w:r w:rsidRPr="000B4456">
        <w:t xml:space="preserve"> as for DCI</w:t>
      </w:r>
      <w:r>
        <w:t xml:space="preserve">. </w:t>
      </w:r>
      <w:r w:rsidR="00F31F88" w:rsidRPr="00C06A13">
        <w:t xml:space="preserve">The following simulation assumptions are applied in evaluating </w:t>
      </w:r>
      <w:r w:rsidR="00451ACE">
        <w:t>the performance with carrying the time index as information bits</w:t>
      </w:r>
      <w:r w:rsidR="00F31F88" w:rsidRPr="00C06A13">
        <w:t>:</w:t>
      </w:r>
    </w:p>
    <w:p w:rsidR="00F31F88" w:rsidRPr="00C06A13" w:rsidRDefault="00F31F88" w:rsidP="007227C6">
      <w:pPr>
        <w:pStyle w:val="ListParagraph"/>
        <w:numPr>
          <w:ilvl w:val="0"/>
          <w:numId w:val="18"/>
        </w:numPr>
      </w:pPr>
      <w:r w:rsidRPr="00C06A13">
        <w:t xml:space="preserve">Information </w:t>
      </w:r>
      <w:r>
        <w:t xml:space="preserve">block size K = 32, 40 </w:t>
      </w:r>
      <w:r w:rsidRPr="00C06A13">
        <w:t xml:space="preserve">or </w:t>
      </w:r>
      <w:r>
        <w:t>48</w:t>
      </w:r>
      <w:r w:rsidRPr="00C06A13">
        <w:t xml:space="preserve"> bits, respectively, where CRC bits are excluded. </w:t>
      </w:r>
    </w:p>
    <w:p w:rsidR="00F31F88" w:rsidRDefault="00F31F88" w:rsidP="007227C6">
      <w:pPr>
        <w:pStyle w:val="ListParagraph"/>
        <w:numPr>
          <w:ilvl w:val="1"/>
          <w:numId w:val="18"/>
        </w:numPr>
      </w:pPr>
      <w:r>
        <w:t xml:space="preserve">If </w:t>
      </w:r>
      <w:r w:rsidRPr="00C06A13">
        <w:t>CRC</w:t>
      </w:r>
      <w:r>
        <w:t>19</w:t>
      </w:r>
      <w:r w:rsidRPr="00C06A13">
        <w:t xml:space="preserve"> bits are attached, then the number of information bits from Polar encoder perspective is K</w:t>
      </w:r>
      <w:r w:rsidRPr="00C06A13">
        <w:rPr>
          <w:vertAlign w:val="subscript"/>
        </w:rPr>
        <w:t>encoder</w:t>
      </w:r>
      <w:r w:rsidRPr="00C06A13">
        <w:t xml:space="preserve">= </w:t>
      </w:r>
      <w:r>
        <w:t>51, 59 or 67</w:t>
      </w:r>
      <w:r w:rsidRPr="00C06A13">
        <w:t xml:space="preserve"> bits, respectively.</w:t>
      </w:r>
    </w:p>
    <w:p w:rsidR="00F31F88" w:rsidRPr="00E836E0" w:rsidRDefault="00F31F88" w:rsidP="007227C6">
      <w:pPr>
        <w:pStyle w:val="ListParagraph"/>
        <w:numPr>
          <w:ilvl w:val="1"/>
          <w:numId w:val="18"/>
        </w:numPr>
      </w:pPr>
      <w:r>
        <w:t xml:space="preserve">If </w:t>
      </w:r>
      <w:r w:rsidRPr="00C06A13">
        <w:t>CRC</w:t>
      </w:r>
      <w:r>
        <w:t>24</w:t>
      </w:r>
      <w:r w:rsidRPr="00C06A13">
        <w:t xml:space="preserve"> bits are attached, then the number of information bits from Polar encoder perspective is K</w:t>
      </w:r>
      <w:r w:rsidRPr="00C06A13">
        <w:rPr>
          <w:vertAlign w:val="subscript"/>
        </w:rPr>
        <w:t>encoder</w:t>
      </w:r>
      <w:r w:rsidRPr="00C06A13">
        <w:t xml:space="preserve">= </w:t>
      </w:r>
      <w:r>
        <w:t>56, 64</w:t>
      </w:r>
      <w:r w:rsidRPr="00C06A13">
        <w:t xml:space="preserve"> or</w:t>
      </w:r>
      <w:r>
        <w:t xml:space="preserve"> 72</w:t>
      </w:r>
      <w:r w:rsidRPr="00C06A13">
        <w:t xml:space="preserve"> bits, respectively.</w:t>
      </w:r>
    </w:p>
    <w:p w:rsidR="00F31F88" w:rsidRDefault="00F31F88" w:rsidP="007227C6">
      <w:pPr>
        <w:pStyle w:val="ListParagraph"/>
        <w:numPr>
          <w:ilvl w:val="0"/>
          <w:numId w:val="18"/>
        </w:numPr>
      </w:pPr>
      <w:r>
        <w:t>Code word size is M = 864 bits,</w:t>
      </w:r>
    </w:p>
    <w:p w:rsidR="00F31F88" w:rsidRPr="00E836E0" w:rsidRDefault="00F31F88" w:rsidP="007227C6">
      <w:pPr>
        <w:pStyle w:val="ListParagraph"/>
        <w:numPr>
          <w:ilvl w:val="1"/>
          <w:numId w:val="18"/>
        </w:numPr>
      </w:pPr>
      <w:r w:rsidRPr="00E836E0">
        <w:t xml:space="preserve">M = 9 (9 usable REs after </w:t>
      </w:r>
      <w:r w:rsidR="00C43E6C">
        <w:t>excluding</w:t>
      </w:r>
      <w:r>
        <w:t xml:space="preserve"> DMRS) * 24 (#PRB) * 2 </w:t>
      </w:r>
      <w:r w:rsidRPr="00E836E0">
        <w:t xml:space="preserve">(2 OFDM symbols) * 2 </w:t>
      </w:r>
      <w:r>
        <w:t xml:space="preserve">(QPSK) </w:t>
      </w:r>
      <w:r w:rsidRPr="00E836E0">
        <w:t>= 864 bits</w:t>
      </w:r>
    </w:p>
    <w:p w:rsidR="00F31F88" w:rsidRPr="00C06A13" w:rsidRDefault="00F31F88" w:rsidP="007227C6">
      <w:pPr>
        <w:pStyle w:val="ListParagraph"/>
        <w:numPr>
          <w:ilvl w:val="0"/>
          <w:numId w:val="18"/>
        </w:numPr>
      </w:pPr>
      <w:r w:rsidRPr="00C06A13">
        <w:t>Polar code size</w:t>
      </w:r>
      <w:r>
        <w:t xml:space="preserve"> DL</w:t>
      </w:r>
      <w:r w:rsidRPr="00C06A13">
        <w:t xml:space="preserve">: </w:t>
      </w:r>
      <w:r w:rsidR="006A7559">
        <w:t xml:space="preserve">Mother code </w:t>
      </w:r>
      <w:r w:rsidRPr="00C06A13">
        <w:t>N</w:t>
      </w:r>
      <w:r w:rsidRPr="000A35E2">
        <w:rPr>
          <w:vertAlign w:val="subscript"/>
        </w:rPr>
        <w:t>max</w:t>
      </w:r>
      <w:r w:rsidRPr="00C06A13">
        <w:t>= 512 bits.</w:t>
      </w:r>
    </w:p>
    <w:p w:rsidR="00F31F88" w:rsidRDefault="00F31F88" w:rsidP="007227C6">
      <w:pPr>
        <w:pStyle w:val="ListParagraph"/>
        <w:numPr>
          <w:ilvl w:val="0"/>
          <w:numId w:val="18"/>
        </w:numPr>
      </w:pPr>
      <w:r>
        <w:t>SCL list size L = 8;</w:t>
      </w:r>
    </w:p>
    <w:p w:rsidR="00F31F88" w:rsidRDefault="00917C40" w:rsidP="007227C6">
      <w:pPr>
        <w:pStyle w:val="ListParagraph"/>
        <w:numPr>
          <w:ilvl w:val="0"/>
          <w:numId w:val="18"/>
        </w:numPr>
      </w:pPr>
      <w:r>
        <w:t>Distributed CRC with associated i</w:t>
      </w:r>
      <w:r w:rsidR="00F31F88">
        <w:t>nterleave</w:t>
      </w:r>
      <w:r>
        <w:t>r, same as that of DCI;</w:t>
      </w:r>
      <w:r w:rsidR="00F31F88" w:rsidRPr="00E836E0">
        <w:t xml:space="preserve"> </w:t>
      </w:r>
      <w:r>
        <w:t>The decoder can utilize the distributed CRC for</w:t>
      </w:r>
      <w:r w:rsidR="00F31F88" w:rsidRPr="00E836E0">
        <w:t xml:space="preserve"> early termination</w:t>
      </w:r>
      <w:r>
        <w:t xml:space="preserve"> of PBCH</w:t>
      </w:r>
      <w:r w:rsidR="00C311B9">
        <w:t xml:space="preserve"> decoding</w:t>
      </w:r>
      <w:r>
        <w:t>, if desired;</w:t>
      </w:r>
      <w:r w:rsidR="00F31F88">
        <w:t xml:space="preserve"> </w:t>
      </w:r>
    </w:p>
    <w:p w:rsidR="00F31F88" w:rsidRPr="00961F83" w:rsidRDefault="00B529E1" w:rsidP="007227C6">
      <w:pPr>
        <w:pStyle w:val="ListParagraph"/>
        <w:numPr>
          <w:ilvl w:val="0"/>
          <w:numId w:val="18"/>
        </w:numPr>
      </w:pPr>
      <w:r>
        <w:t xml:space="preserve">24-bit </w:t>
      </w:r>
      <w:r w:rsidR="00F31F88">
        <w:t>CR</w:t>
      </w:r>
      <w:r w:rsidR="00BC6C4A">
        <w:t>C</w:t>
      </w:r>
      <w:r>
        <w:t xml:space="preserve"> polynomial</w:t>
      </w:r>
      <w:r w:rsidR="00BC6C4A">
        <w:t xml:space="preserve"> </w:t>
      </w:r>
      <w:r>
        <w:t>and</w:t>
      </w:r>
      <w:r w:rsidR="00F31F88">
        <w:t xml:space="preserve"> the</w:t>
      </w:r>
      <w:r>
        <w:t xml:space="preserve"> associated</w:t>
      </w:r>
      <w:r w:rsidR="00F31F88">
        <w:t xml:space="preserve"> interleaver</w:t>
      </w:r>
      <w:r w:rsidR="0080110A">
        <w:t xml:space="preserve"> from [5]</w:t>
      </w:r>
      <w:r>
        <w:t>;</w:t>
      </w:r>
    </w:p>
    <w:p w:rsidR="00F31F88" w:rsidRDefault="00F31F88" w:rsidP="007227C6">
      <w:pPr>
        <w:pStyle w:val="ListParagraph"/>
        <w:numPr>
          <w:ilvl w:val="0"/>
          <w:numId w:val="18"/>
        </w:numPr>
      </w:pPr>
      <w:r>
        <w:t xml:space="preserve">CRC polynomial for CRC19: </w:t>
      </w:r>
      <w:r w:rsidR="00640EC0">
        <w:br/>
      </w:r>
      <w:bookmarkStart w:id="3" w:name="_Hlk492641637"/>
      <w:r>
        <w:t>0x97599</w:t>
      </w:r>
      <w:r w:rsidR="00640EC0">
        <w:t xml:space="preserve"> : [D</w:t>
      </w:r>
      <w:r w:rsidR="00640EC0" w:rsidRPr="00640EC0">
        <w:rPr>
          <w:vertAlign w:val="superscript"/>
        </w:rPr>
        <w:t>19</w:t>
      </w:r>
      <w:r w:rsidR="00640EC0">
        <w:t xml:space="preserve"> + D</w:t>
      </w:r>
      <w:r w:rsidR="00640EC0" w:rsidRPr="00640EC0">
        <w:rPr>
          <w:vertAlign w:val="superscript"/>
        </w:rPr>
        <w:t>16</w:t>
      </w:r>
      <w:r w:rsidR="00640EC0">
        <w:t xml:space="preserve"> + D</w:t>
      </w:r>
      <w:r w:rsidR="00640EC0" w:rsidRPr="00640EC0">
        <w:rPr>
          <w:vertAlign w:val="superscript"/>
        </w:rPr>
        <w:t>14</w:t>
      </w:r>
      <w:r w:rsidR="00640EC0">
        <w:t xml:space="preserve"> + D</w:t>
      </w:r>
      <w:r w:rsidR="00640EC0" w:rsidRPr="00640EC0">
        <w:rPr>
          <w:vertAlign w:val="superscript"/>
        </w:rPr>
        <w:t>13</w:t>
      </w:r>
      <w:r w:rsidR="00640EC0">
        <w:t xml:space="preserve"> + D</w:t>
      </w:r>
      <w:r w:rsidR="00640EC0" w:rsidRPr="00640EC0">
        <w:rPr>
          <w:vertAlign w:val="superscript"/>
        </w:rPr>
        <w:t>12</w:t>
      </w:r>
      <w:r w:rsidR="00640EC0" w:rsidRPr="00640EC0">
        <w:t xml:space="preserve"> + D</w:t>
      </w:r>
      <w:r w:rsidR="00640EC0" w:rsidRPr="00640EC0">
        <w:rPr>
          <w:vertAlign w:val="superscript"/>
        </w:rPr>
        <w:t>10</w:t>
      </w:r>
      <w:r w:rsidR="00640EC0" w:rsidRPr="00640EC0">
        <w:t xml:space="preserve"> + D</w:t>
      </w:r>
      <w:r w:rsidR="00640EC0" w:rsidRPr="00640EC0">
        <w:rPr>
          <w:vertAlign w:val="superscript"/>
        </w:rPr>
        <w:t>8</w:t>
      </w:r>
      <w:r w:rsidR="00640EC0" w:rsidRPr="00640EC0">
        <w:t xml:space="preserve"> + D</w:t>
      </w:r>
      <w:r w:rsidR="00640EC0" w:rsidRPr="00640EC0">
        <w:rPr>
          <w:vertAlign w:val="superscript"/>
        </w:rPr>
        <w:t>7</w:t>
      </w:r>
      <w:r w:rsidR="00640EC0">
        <w:t xml:space="preserve"> + D</w:t>
      </w:r>
      <w:r w:rsidR="00640EC0" w:rsidRPr="00640EC0">
        <w:rPr>
          <w:vertAlign w:val="superscript"/>
        </w:rPr>
        <w:t>4</w:t>
      </w:r>
      <w:r w:rsidR="00640EC0" w:rsidRPr="00640EC0">
        <w:t xml:space="preserve"> + D</w:t>
      </w:r>
      <w:r w:rsidR="00640EC0" w:rsidRPr="00640EC0">
        <w:rPr>
          <w:vertAlign w:val="superscript"/>
        </w:rPr>
        <w:t>3</w:t>
      </w:r>
      <w:r w:rsidR="00640EC0" w:rsidRPr="00640EC0">
        <w:t xml:space="preserve"> + 1]</w:t>
      </w:r>
      <w:bookmarkEnd w:id="3"/>
    </w:p>
    <w:p w:rsidR="00640EC0" w:rsidRDefault="004436DF" w:rsidP="007227C6">
      <w:pPr>
        <w:pStyle w:val="ListParagraph"/>
        <w:numPr>
          <w:ilvl w:val="0"/>
          <w:numId w:val="18"/>
        </w:numPr>
      </w:pPr>
      <w:r>
        <w:t xml:space="preserve">Length-219 </w:t>
      </w:r>
      <w:r w:rsidR="00F31F88" w:rsidRPr="00640EC0">
        <w:t xml:space="preserve">Interleaver for </w:t>
      </w:r>
      <w:r w:rsidR="00840B79">
        <w:t>K</w:t>
      </w:r>
      <w:r w:rsidR="00840B79" w:rsidRPr="00B65784">
        <w:rPr>
          <w:vertAlign w:val="subscript"/>
        </w:rPr>
        <w:t>max</w:t>
      </w:r>
      <w:r w:rsidR="00840B79">
        <w:t xml:space="preserve"> = 200 bits with </w:t>
      </w:r>
      <w:r w:rsidR="00640EC0">
        <w:t>CRC19:</w:t>
      </w:r>
      <w:r w:rsidR="00640EC0" w:rsidRPr="00640EC0">
        <w:br/>
        <w:t xml:space="preserve">[2, 3, 5, 7, 8, 10, 11, 12, 18, 19, 20, 21, 22, 25, 27, 28, 33, 35, 36, 37, 38, 39, 41, 43, 47, 51, 55, 57, 58, 62, 64, 67, 70, 71, 74, 76, 77, 78, 79, 81, 83, 85, 89, 90, 91, 93, 95, 96, 97, 100, 101, 102, 109, 110, 114, 116, 120, 121, 123, 125, 126, 127, 128, 129, 130, 131, 135, 136, 142, 145, 147, 152, 157, 158, 165, 168, 171, 173, 175, 178, 180, 181, 182, 187, 188, 190, 194, 195, 198, 199, 212, 0, 6, 13, 14, 15, 24, 26, 30, 31, 40, 48, 53, 54, 60, 63, 68, 72, 73, 80, 84, 86, 87, 88, 92, 98, </w:t>
      </w:r>
      <w:r w:rsidR="00640EC0" w:rsidRPr="00640EC0">
        <w:lastRenderedPageBreak/>
        <w:t>104, 106, 111, 115, 134, 137, 139, 141, 148, 149, 153, 154, 161, 163, 164, 167, 172, 174, 179, 186, 191, 192, 197, 215, 1, 9, 17, 23, 32, 49, 52, 75, 82, 99, 118, 122, 124, 132, 143, 144, 156, 159, 162, 169, 170, 176, 183, 185, 189, 196, 204, 34, 42, 44, 45, 46, 65, 105, 108, 112, 155, 166, 207, 4, 61, 119, 133, 138, 146, 211, 29, 56, 59, 94, 103, 117, 218, 107, 113, 160, 193, 208, 16, 177, 184, 200, 140, 151, 201, 66, 205, 50, 209, 150, 206, 69, 202, 203, 210, 213, 214, 216, 217]</w:t>
      </w:r>
    </w:p>
    <w:p w:rsidR="00F31F88" w:rsidRPr="00E836E0" w:rsidRDefault="004436DF" w:rsidP="00020BE0">
      <w:pPr>
        <w:pStyle w:val="ListParagraph"/>
        <w:numPr>
          <w:ilvl w:val="0"/>
          <w:numId w:val="18"/>
        </w:numPr>
      </w:pPr>
      <w:r>
        <w:t xml:space="preserve">Length-72 </w:t>
      </w:r>
      <w:r w:rsidR="00580B60">
        <w:t>I</w:t>
      </w:r>
      <w:r w:rsidR="00840B79" w:rsidRPr="00640EC0">
        <w:t xml:space="preserve">nterleaver for </w:t>
      </w:r>
      <w:r w:rsidR="00840B79">
        <w:t>K</w:t>
      </w:r>
      <w:r w:rsidR="00840B79" w:rsidRPr="00571935">
        <w:rPr>
          <w:vertAlign w:val="subscript"/>
        </w:rPr>
        <w:t>max</w:t>
      </w:r>
      <w:r w:rsidR="00840B79">
        <w:t xml:space="preserve"> =53 bits with CRC19:</w:t>
      </w:r>
      <w:r w:rsidR="00840B79" w:rsidRPr="00640EC0">
        <w:br/>
      </w:r>
      <w:r w:rsidR="00571935">
        <w:rPr>
          <w:rFonts w:ascii="Cambria Math" w:eastAsia="Times New Roman" w:hAnsi="Cambria Math"/>
        </w:rPr>
        <w:t xml:space="preserve">[1 4 5 8 10 11 14 15 16 20 24 26 28 30 31 35 44 45 46 48 51 52 </w:t>
      </w:r>
      <w:r w:rsidR="00571935">
        <w:rPr>
          <w:rFonts w:ascii="Cambria Math" w:eastAsia="Times New Roman" w:hAnsi="Cambria Math"/>
          <w:color w:val="FF0000"/>
        </w:rPr>
        <w:t xml:space="preserve">58 </w:t>
      </w:r>
      <w:r w:rsidR="00571935">
        <w:rPr>
          <w:rFonts w:ascii="Cambria Math" w:eastAsia="Times New Roman" w:hAnsi="Cambria Math"/>
        </w:rPr>
        <w:t xml:space="preserve">12 19 21 22 25 32 33 37 38 39 47 </w:t>
      </w:r>
      <w:r w:rsidR="00571935">
        <w:rPr>
          <w:rFonts w:ascii="Cambria Math" w:eastAsia="Times New Roman" w:hAnsi="Cambria Math"/>
          <w:color w:val="FF0000"/>
        </w:rPr>
        <w:t xml:space="preserve">68 </w:t>
      </w:r>
      <w:r w:rsidR="00571935">
        <w:rPr>
          <w:rFonts w:ascii="Cambria Math" w:eastAsia="Times New Roman" w:hAnsi="Cambria Math"/>
        </w:rPr>
        <w:t xml:space="preserve">7 9 17 18 27 41 50 </w:t>
      </w:r>
      <w:r w:rsidR="00571935">
        <w:rPr>
          <w:rFonts w:ascii="Cambria Math" w:eastAsia="Times New Roman" w:hAnsi="Cambria Math"/>
          <w:color w:val="FF0000"/>
        </w:rPr>
        <w:t xml:space="preserve">61 </w:t>
      </w:r>
      <w:r w:rsidR="00571935">
        <w:rPr>
          <w:rFonts w:ascii="Cambria Math" w:eastAsia="Times New Roman" w:hAnsi="Cambria Math"/>
        </w:rPr>
        <w:t xml:space="preserve">0 34 36 43 </w:t>
      </w:r>
      <w:r w:rsidR="00571935">
        <w:rPr>
          <w:rFonts w:ascii="Cambria Math" w:eastAsia="Times New Roman" w:hAnsi="Cambria Math"/>
          <w:color w:val="FF0000"/>
        </w:rPr>
        <w:t xml:space="preserve">53 </w:t>
      </w:r>
      <w:r w:rsidR="00571935">
        <w:rPr>
          <w:rFonts w:ascii="Cambria Math" w:eastAsia="Times New Roman" w:hAnsi="Cambria Math"/>
        </w:rPr>
        <w:t xml:space="preserve">2 3 6 13 23 29 40 42 49 </w:t>
      </w:r>
      <w:r w:rsidR="00571935">
        <w:rPr>
          <w:rFonts w:ascii="Cambria Math" w:eastAsia="Times New Roman" w:hAnsi="Cambria Math"/>
          <w:color w:val="FF0000"/>
        </w:rPr>
        <w:t>54 55 56 57 59 60 62 63 64 65 66 67 69 70 71 </w:t>
      </w:r>
      <w:r w:rsidR="00571935">
        <w:rPr>
          <w:rFonts w:eastAsia="Times New Roman"/>
        </w:rPr>
        <w:t>];</w:t>
      </w:r>
      <w:r w:rsidR="00F31F88">
        <w:t>3 bits represent the Time index.</w:t>
      </w:r>
    </w:p>
    <w:p w:rsidR="000B4456" w:rsidRDefault="000B4456" w:rsidP="00F31F88"/>
    <w:p w:rsidR="000B4456" w:rsidRDefault="000B4456" w:rsidP="00F31F88">
      <w:r>
        <w:t>The interleaver</w:t>
      </w:r>
      <w:r w:rsidR="00840B79">
        <w:t>s</w:t>
      </w:r>
      <w:r>
        <w:t xml:space="preserve"> above </w:t>
      </w:r>
      <w:r w:rsidR="00840B79">
        <w:t xml:space="preserve">are </w:t>
      </w:r>
      <w:r>
        <w:t>used as an example for testing</w:t>
      </w:r>
      <w:r w:rsidR="008440F3">
        <w:t>, mainly because the actual NR-PBCH info block size is not yet defined</w:t>
      </w:r>
      <w:r>
        <w:t xml:space="preserve">. </w:t>
      </w:r>
      <w:r w:rsidR="00840B79">
        <w:t xml:space="preserve">The first interleaver is based on the currently assumed maximum value of K for downlink control signals.  The second interleaver is based on the agreed maximum value of K for PBCH.  </w:t>
      </w:r>
      <w:r>
        <w:t>When the final NR-PBCH info block size K is decided, a corresponding interleaver of length (K+L</w:t>
      </w:r>
      <w:r w:rsidRPr="000B4456">
        <w:rPr>
          <w:vertAlign w:val="subscript"/>
        </w:rPr>
        <w:t>CRC</w:t>
      </w:r>
      <w:r>
        <w:t>) should be defined, where L</w:t>
      </w:r>
      <w:r w:rsidRPr="000B4456">
        <w:rPr>
          <w:vertAlign w:val="subscript"/>
        </w:rPr>
        <w:t>CRC</w:t>
      </w:r>
      <w:r>
        <w:t xml:space="preserve"> is the CRC polynomial length for NR-PBCH.</w:t>
      </w:r>
    </w:p>
    <w:p w:rsidR="00840B79" w:rsidRDefault="00840B79" w:rsidP="00F31F88">
      <w:r>
        <w:t>Note that the second interleaver has only a limited number (</w:t>
      </w:r>
      <w:r w:rsidR="007B0887">
        <w:t>4</w:t>
      </w:r>
      <w:r>
        <w:t xml:space="preserve">) of distributed CRC bits </w:t>
      </w:r>
      <w:r w:rsidR="002B55DA">
        <w:t xml:space="preserve">amid the payload with </w:t>
      </w:r>
      <w:r>
        <w:t xml:space="preserve">the rest of the CRC bits placed </w:t>
      </w:r>
      <w:r w:rsidR="002B55DA">
        <w:t>in</w:t>
      </w:r>
      <w:r>
        <w:t xml:space="preserve"> the end of the </w:t>
      </w:r>
      <w:r w:rsidR="002B55DA">
        <w:t>code block</w:t>
      </w:r>
      <w:r>
        <w:t xml:space="preserve">.  </w:t>
      </w:r>
      <w:r w:rsidR="00C4308E">
        <w:t>This avoids unnecessary re-ordering of code bits that tends to complicate the implementation and worsen FAR performance.</w:t>
      </w:r>
    </w:p>
    <w:p w:rsidR="00F31F88" w:rsidRPr="00C06A13" w:rsidRDefault="00F31F88" w:rsidP="00F31F88">
      <w:r w:rsidRPr="00C06A13">
        <w:t>As discussed earlier, 2 receiver scenarios exist, with Scenario B further characterized as Scenario B1 and B2</w:t>
      </w:r>
      <w:r>
        <w:t>.  In this contribution, only A and B1 is analyzed to support as early decoding as possible and shortening the latency. Scenario A and B1:</w:t>
      </w:r>
    </w:p>
    <w:p w:rsidR="00F31F88" w:rsidRPr="00C06A13" w:rsidRDefault="00F31F88" w:rsidP="007227C6">
      <w:pPr>
        <w:pStyle w:val="ListParagraph"/>
        <w:numPr>
          <w:ilvl w:val="0"/>
          <w:numId w:val="19"/>
        </w:numPr>
      </w:pPr>
      <w:r w:rsidRPr="00C06A13">
        <w:t xml:space="preserve">Scenario A: Equivalent to decode one message – </w:t>
      </w:r>
      <w:r w:rsidR="0094187B">
        <w:t xml:space="preserve">when carrying the time index as information bits, </w:t>
      </w:r>
      <w:r w:rsidRPr="00C06A13">
        <w:t>this means no hypothesis testing</w:t>
      </w:r>
    </w:p>
    <w:p w:rsidR="00F31F88" w:rsidRPr="00961F83" w:rsidRDefault="00F31F88" w:rsidP="007227C6">
      <w:pPr>
        <w:pStyle w:val="ListParagraph"/>
        <w:numPr>
          <w:ilvl w:val="0"/>
          <w:numId w:val="19"/>
        </w:numPr>
      </w:pPr>
      <w:r w:rsidRPr="00C06A13">
        <w:t>Scenario B1: Soft combining of n messages and do hypothesis testing after each received message and combining. Thus</w:t>
      </w:r>
      <w:r>
        <w:t>,</w:t>
      </w:r>
      <w:r w:rsidRPr="00C06A13">
        <w:t xml:space="preserve"> a total of n decoding is done for n messages.</w:t>
      </w:r>
      <w:r>
        <w:t xml:space="preserve"> N in this contribution equals 2 and 3.</w:t>
      </w:r>
    </w:p>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Simulation Results</w:t>
      </w:r>
    </w:p>
    <w:p w:rsidR="00F31F88" w:rsidRPr="00C06A13" w:rsidRDefault="00F31F88" w:rsidP="00F31F88">
      <w:r w:rsidRPr="00C06A13">
        <w:t xml:space="preserve">Simulation results are presented below in sections </w:t>
      </w:r>
      <w:r w:rsidR="00A92036">
        <w:fldChar w:fldCharType="begin"/>
      </w:r>
      <w:r w:rsidR="00A92036">
        <w:instrText xml:space="preserve"> REF _Ref492640443 \r \h </w:instrText>
      </w:r>
      <w:r w:rsidR="00A92036">
        <w:fldChar w:fldCharType="separate"/>
      </w:r>
      <w:r w:rsidR="00A92036">
        <w:t>2.3</w:t>
      </w:r>
      <w:r w:rsidR="00A92036">
        <w:fldChar w:fldCharType="end"/>
      </w:r>
      <w:r w:rsidR="00A92036">
        <w:t>-</w:t>
      </w:r>
      <w:r w:rsidR="00A92036">
        <w:fldChar w:fldCharType="begin"/>
      </w:r>
      <w:r w:rsidR="00A92036">
        <w:instrText xml:space="preserve"> REF _Ref492640453 \r \h </w:instrText>
      </w:r>
      <w:r w:rsidR="00A92036">
        <w:fldChar w:fldCharType="separate"/>
      </w:r>
      <w:r w:rsidR="00A92036">
        <w:t>2.5</w:t>
      </w:r>
      <w:r w:rsidR="00A92036">
        <w:fldChar w:fldCharType="end"/>
      </w:r>
      <w:r w:rsidRPr="00C06A13">
        <w:t>. Based on the simulation results below, the following observations can be made:</w:t>
      </w:r>
    </w:p>
    <w:p w:rsidR="00F31F88" w:rsidRPr="00C06A13" w:rsidRDefault="00003CF3" w:rsidP="007227C6">
      <w:pPr>
        <w:pStyle w:val="Proposal"/>
        <w:numPr>
          <w:ilvl w:val="0"/>
          <w:numId w:val="3"/>
        </w:numPr>
        <w:tabs>
          <w:tab w:val="clear" w:pos="1701"/>
          <w:tab w:val="clear" w:pos="8534"/>
        </w:tabs>
        <w:ind w:left="1701" w:hanging="1701"/>
        <w:rPr>
          <w:rFonts w:ascii="Arial" w:eastAsia="MS Mincho" w:hAnsi="Arial" w:cs="Arial"/>
        </w:rPr>
      </w:pPr>
      <w:bookmarkStart w:id="4" w:name="_Hlk485660818"/>
      <w:r>
        <w:rPr>
          <w:rFonts w:ascii="Arial" w:eastAsia="MS Mincho" w:hAnsi="Arial" w:cs="Arial"/>
        </w:rPr>
        <w:t>E</w:t>
      </w:r>
      <w:r w:rsidR="00F31F88" w:rsidRPr="00C06A13">
        <w:rPr>
          <w:rFonts w:ascii="Arial" w:eastAsia="MS Mincho" w:hAnsi="Arial" w:cs="Arial"/>
        </w:rPr>
        <w:t xml:space="preserve">xplicit Time index carried as </w:t>
      </w:r>
      <w:r>
        <w:rPr>
          <w:rFonts w:ascii="Arial" w:eastAsia="MS Mincho" w:hAnsi="Arial" w:cs="Arial"/>
        </w:rPr>
        <w:t xml:space="preserve">part of NR-PBCH </w:t>
      </w:r>
      <w:r w:rsidR="00F31F88" w:rsidRPr="00C06A13">
        <w:rPr>
          <w:rFonts w:ascii="Arial" w:eastAsia="MS Mincho" w:hAnsi="Arial" w:cs="Arial"/>
        </w:rPr>
        <w:t>information bits enable</w:t>
      </w:r>
      <w:r>
        <w:rPr>
          <w:rFonts w:ascii="Arial" w:eastAsia="MS Mincho" w:hAnsi="Arial" w:cs="Arial"/>
        </w:rPr>
        <w:t>s</w:t>
      </w:r>
      <w:r w:rsidR="00F31F88" w:rsidRPr="00C06A13">
        <w:rPr>
          <w:rFonts w:ascii="Arial" w:eastAsia="MS Mincho" w:hAnsi="Arial" w:cs="Arial"/>
        </w:rPr>
        <w:t xml:space="preserve"> a single decoding of one received message without hypothesis testing.</w:t>
      </w:r>
    </w:p>
    <w:p w:rsidR="00F31F88" w:rsidRPr="00C06A13" w:rsidRDefault="00F31F88" w:rsidP="007227C6">
      <w:pPr>
        <w:pStyle w:val="Proposal"/>
        <w:numPr>
          <w:ilvl w:val="0"/>
          <w:numId w:val="3"/>
        </w:numPr>
        <w:tabs>
          <w:tab w:val="clear" w:pos="1701"/>
          <w:tab w:val="clear" w:pos="8534"/>
        </w:tabs>
        <w:ind w:left="1701" w:hanging="1701"/>
        <w:rPr>
          <w:rFonts w:ascii="Arial" w:eastAsia="MS Mincho" w:hAnsi="Arial" w:cs="Arial"/>
        </w:rPr>
      </w:pPr>
      <w:r w:rsidRPr="00C06A13">
        <w:rPr>
          <w:rFonts w:ascii="Arial" w:eastAsia="MS Mincho" w:hAnsi="Arial" w:cs="Arial"/>
        </w:rPr>
        <w:t>Hypothesis testi</w:t>
      </w:r>
      <w:r w:rsidR="00003CF3">
        <w:rPr>
          <w:rFonts w:ascii="Arial" w:eastAsia="MS Mincho" w:hAnsi="Arial" w:cs="Arial"/>
        </w:rPr>
        <w:t xml:space="preserve">ng with explicit time index can use </w:t>
      </w:r>
      <w:r w:rsidRPr="00C06A13">
        <w:rPr>
          <w:rFonts w:ascii="Arial" w:eastAsia="MS Mincho" w:hAnsi="Arial" w:cs="Arial"/>
        </w:rPr>
        <w:t>two tests</w:t>
      </w:r>
      <w:r w:rsidR="00003CF3">
        <w:rPr>
          <w:rFonts w:ascii="Arial" w:eastAsia="MS Mincho" w:hAnsi="Arial" w:cs="Arial"/>
        </w:rPr>
        <w:t xml:space="preserve"> to </w:t>
      </w:r>
      <w:r w:rsidR="00003CF3" w:rsidRPr="00C06A13">
        <w:rPr>
          <w:rFonts w:ascii="Arial" w:eastAsia="MS Mincho" w:hAnsi="Arial" w:cs="Arial"/>
        </w:rPr>
        <w:t>reduc</w:t>
      </w:r>
      <w:r w:rsidR="00003CF3">
        <w:rPr>
          <w:rFonts w:ascii="Arial" w:eastAsia="MS Mincho" w:hAnsi="Arial" w:cs="Arial"/>
        </w:rPr>
        <w:t>e</w:t>
      </w:r>
      <w:r w:rsidR="00003CF3" w:rsidRPr="00C06A13">
        <w:rPr>
          <w:rFonts w:ascii="Arial" w:eastAsia="MS Mincho" w:hAnsi="Arial" w:cs="Arial"/>
        </w:rPr>
        <w:t xml:space="preserve"> the false positives</w:t>
      </w:r>
      <w:r w:rsidR="00003CF3">
        <w:rPr>
          <w:rFonts w:ascii="Arial" w:eastAsia="MS Mincho" w:hAnsi="Arial" w:cs="Arial"/>
        </w:rPr>
        <w:t>: (a)</w:t>
      </w:r>
      <w:r w:rsidRPr="00C06A13">
        <w:rPr>
          <w:rFonts w:ascii="Arial" w:eastAsia="MS Mincho" w:hAnsi="Arial" w:cs="Arial"/>
        </w:rPr>
        <w:t xml:space="preserve"> CRC</w:t>
      </w:r>
      <w:r w:rsidR="00003CF3">
        <w:rPr>
          <w:rFonts w:ascii="Arial" w:eastAsia="MS Mincho" w:hAnsi="Arial" w:cs="Arial"/>
        </w:rPr>
        <w:t xml:space="preserve"> check; (b) </w:t>
      </w:r>
      <w:r w:rsidRPr="00C06A13">
        <w:rPr>
          <w:rFonts w:ascii="Arial" w:eastAsia="MS Mincho" w:hAnsi="Arial" w:cs="Arial"/>
        </w:rPr>
        <w:t>the decoded time index</w:t>
      </w:r>
      <w:r w:rsidR="00003CF3">
        <w:rPr>
          <w:rFonts w:ascii="Arial" w:eastAsia="MS Mincho" w:hAnsi="Arial" w:cs="Arial"/>
        </w:rPr>
        <w:t xml:space="preserve"> (with cover removal)</w:t>
      </w:r>
      <w:r w:rsidRPr="00C06A13">
        <w:rPr>
          <w:rFonts w:ascii="Arial" w:eastAsia="MS Mincho" w:hAnsi="Arial" w:cs="Arial"/>
        </w:rPr>
        <w:t xml:space="preserve"> should be zero.</w:t>
      </w:r>
    </w:p>
    <w:p w:rsidR="00F31F88" w:rsidRDefault="00F31F88" w:rsidP="007227C6">
      <w:pPr>
        <w:pStyle w:val="Proposal"/>
        <w:numPr>
          <w:ilvl w:val="0"/>
          <w:numId w:val="3"/>
        </w:numPr>
        <w:tabs>
          <w:tab w:val="clear" w:pos="1701"/>
          <w:tab w:val="clear" w:pos="8534"/>
        </w:tabs>
        <w:ind w:left="1701" w:hanging="1701"/>
        <w:rPr>
          <w:rFonts w:ascii="Arial" w:eastAsia="MS Mincho" w:hAnsi="Arial" w:cs="Arial"/>
        </w:rPr>
      </w:pPr>
      <w:r w:rsidRPr="00C06A13">
        <w:rPr>
          <w:rFonts w:ascii="Arial" w:eastAsia="MS Mincho" w:hAnsi="Arial" w:cs="Arial"/>
        </w:rPr>
        <w:t>Testing each received message after accumulation increase</w:t>
      </w:r>
      <w:r w:rsidR="0038644C">
        <w:rPr>
          <w:rFonts w:ascii="Arial" w:eastAsia="MS Mincho" w:hAnsi="Arial" w:cs="Arial"/>
        </w:rPr>
        <w:t>s</w:t>
      </w:r>
      <w:r w:rsidRPr="00C06A13">
        <w:rPr>
          <w:rFonts w:ascii="Arial" w:eastAsia="MS Mincho" w:hAnsi="Arial" w:cs="Arial"/>
        </w:rPr>
        <w:t xml:space="preserve"> false alarm and affect </w:t>
      </w:r>
      <w:r w:rsidR="0038644C">
        <w:rPr>
          <w:rFonts w:ascii="Arial" w:eastAsia="MS Mincho" w:hAnsi="Arial" w:cs="Arial"/>
        </w:rPr>
        <w:t xml:space="preserve">decoding </w:t>
      </w:r>
      <w:r w:rsidRPr="00C06A13">
        <w:rPr>
          <w:rFonts w:ascii="Arial" w:eastAsia="MS Mincho" w:hAnsi="Arial" w:cs="Arial"/>
        </w:rPr>
        <w:t>performance.</w:t>
      </w:r>
    </w:p>
    <w:p w:rsidR="00F31F88" w:rsidRDefault="00F31F88" w:rsidP="007227C6">
      <w:pPr>
        <w:pStyle w:val="Proposal"/>
        <w:numPr>
          <w:ilvl w:val="0"/>
          <w:numId w:val="3"/>
        </w:numPr>
        <w:tabs>
          <w:tab w:val="clear" w:pos="1701"/>
          <w:tab w:val="clear" w:pos="8534"/>
        </w:tabs>
        <w:ind w:left="1701" w:hanging="1701"/>
        <w:rPr>
          <w:rFonts w:ascii="Arial" w:eastAsia="MS Mincho" w:hAnsi="Arial" w:cs="Arial"/>
        </w:rPr>
      </w:pPr>
      <w:bookmarkStart w:id="5" w:name="_Hlk492557679"/>
      <w:r>
        <w:rPr>
          <w:rFonts w:ascii="Arial" w:eastAsia="MS Mincho" w:hAnsi="Arial" w:cs="Arial"/>
        </w:rPr>
        <w:t xml:space="preserve">Number of Time index bits does not </w:t>
      </w:r>
      <w:r w:rsidR="0038644C">
        <w:rPr>
          <w:rFonts w:ascii="Arial" w:eastAsia="MS Mincho" w:hAnsi="Arial" w:cs="Arial"/>
        </w:rPr>
        <w:t>a</w:t>
      </w:r>
      <w:r>
        <w:rPr>
          <w:rFonts w:ascii="Arial" w:eastAsia="MS Mincho" w:hAnsi="Arial" w:cs="Arial"/>
        </w:rPr>
        <w:t xml:space="preserve">ffect the </w:t>
      </w:r>
      <w:r w:rsidR="00003CF3">
        <w:rPr>
          <w:rFonts w:ascii="Arial" w:eastAsia="MS Mincho" w:hAnsi="Arial" w:cs="Arial"/>
        </w:rPr>
        <w:t xml:space="preserve">decoding </w:t>
      </w:r>
      <w:r>
        <w:rPr>
          <w:rFonts w:ascii="Arial" w:eastAsia="MS Mincho" w:hAnsi="Arial" w:cs="Arial"/>
        </w:rPr>
        <w:t>performance</w:t>
      </w:r>
      <w:bookmarkEnd w:id="5"/>
      <w:r w:rsidR="00003CF3">
        <w:rPr>
          <w:rFonts w:ascii="Arial" w:eastAsia="MS Mincho" w:hAnsi="Arial" w:cs="Arial"/>
        </w:rPr>
        <w:t xml:space="preserve"> of NR-PBCH</w:t>
      </w:r>
      <w:r>
        <w:rPr>
          <w:rFonts w:ascii="Arial" w:eastAsia="MS Mincho" w:hAnsi="Arial" w:cs="Arial"/>
        </w:rPr>
        <w:t>.</w:t>
      </w:r>
    </w:p>
    <w:p w:rsidR="00A92036" w:rsidRDefault="00A92036" w:rsidP="007227C6">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t>Testing each accumulated message greatly improve</w:t>
      </w:r>
      <w:r w:rsidR="00003CF3">
        <w:rPr>
          <w:rFonts w:ascii="Arial" w:eastAsia="MS Mincho" w:hAnsi="Arial" w:cs="Arial"/>
        </w:rPr>
        <w:t>s</w:t>
      </w:r>
      <w:r>
        <w:rPr>
          <w:rFonts w:ascii="Arial" w:eastAsia="MS Mincho" w:hAnsi="Arial" w:cs="Arial"/>
        </w:rPr>
        <w:t xml:space="preserve"> the decoding time </w:t>
      </w:r>
      <w:r w:rsidR="00003CF3">
        <w:rPr>
          <w:rFonts w:ascii="Arial" w:eastAsia="MS Mincho" w:hAnsi="Arial" w:cs="Arial"/>
        </w:rPr>
        <w:t>since</w:t>
      </w:r>
      <w:r>
        <w:rPr>
          <w:rFonts w:ascii="Arial" w:eastAsia="MS Mincho" w:hAnsi="Arial" w:cs="Arial"/>
        </w:rPr>
        <w:t xml:space="preserve"> decoding can stop as soon as there is a successful </w:t>
      </w:r>
      <w:r w:rsidR="00640EC0">
        <w:rPr>
          <w:rFonts w:ascii="Arial" w:eastAsia="MS Mincho" w:hAnsi="Arial" w:cs="Arial"/>
        </w:rPr>
        <w:t>hypothesis</w:t>
      </w:r>
      <w:r>
        <w:rPr>
          <w:rFonts w:ascii="Arial" w:eastAsia="MS Mincho" w:hAnsi="Arial" w:cs="Arial"/>
        </w:rPr>
        <w:t>.</w:t>
      </w:r>
    </w:p>
    <w:p w:rsidR="00A92036" w:rsidRPr="00C06A13" w:rsidRDefault="00A92036" w:rsidP="007227C6">
      <w:pPr>
        <w:pStyle w:val="Proposal"/>
        <w:numPr>
          <w:ilvl w:val="0"/>
          <w:numId w:val="3"/>
        </w:numPr>
        <w:tabs>
          <w:tab w:val="clear" w:pos="1701"/>
          <w:tab w:val="clear" w:pos="8534"/>
        </w:tabs>
        <w:ind w:left="1701" w:hanging="1701"/>
        <w:rPr>
          <w:rFonts w:ascii="Arial" w:eastAsia="MS Mincho" w:hAnsi="Arial" w:cs="Arial"/>
        </w:rPr>
      </w:pPr>
      <w:r>
        <w:rPr>
          <w:rFonts w:ascii="Arial" w:eastAsia="MS Mincho" w:hAnsi="Arial" w:cs="Arial"/>
        </w:rPr>
        <w:t xml:space="preserve">The early termination feature enabled by the distributed CRC </w:t>
      </w:r>
      <w:r w:rsidR="00640EC0">
        <w:rPr>
          <w:rFonts w:ascii="Arial" w:eastAsia="MS Mincho" w:hAnsi="Arial" w:cs="Arial"/>
        </w:rPr>
        <w:t xml:space="preserve">decrease the decoding time </w:t>
      </w:r>
      <w:r w:rsidR="000B4456">
        <w:rPr>
          <w:rFonts w:ascii="Arial" w:eastAsia="MS Mincho" w:hAnsi="Arial" w:cs="Arial"/>
        </w:rPr>
        <w:t xml:space="preserve">modestly </w:t>
      </w:r>
      <w:r w:rsidR="00640EC0">
        <w:rPr>
          <w:rFonts w:ascii="Arial" w:eastAsia="MS Mincho" w:hAnsi="Arial" w:cs="Arial"/>
        </w:rPr>
        <w:t>at</w:t>
      </w:r>
      <w:r>
        <w:rPr>
          <w:rFonts w:ascii="Arial" w:eastAsia="MS Mincho" w:hAnsi="Arial" w:cs="Arial"/>
        </w:rPr>
        <w:t xml:space="preserve"> </w:t>
      </w:r>
      <w:r w:rsidR="00640EC0">
        <w:rPr>
          <w:rFonts w:ascii="Arial" w:eastAsia="MS Mincho" w:hAnsi="Arial" w:cs="Arial"/>
        </w:rPr>
        <w:t>low</w:t>
      </w:r>
      <w:r>
        <w:rPr>
          <w:rFonts w:ascii="Arial" w:eastAsia="MS Mincho" w:hAnsi="Arial" w:cs="Arial"/>
        </w:rPr>
        <w:t xml:space="preserve"> SNR.</w:t>
      </w:r>
    </w:p>
    <w:bookmarkEnd w:id="4"/>
    <w:p w:rsidR="00C97C7F" w:rsidRPr="00F31F88" w:rsidRDefault="00C97C7F" w:rsidP="00C97C7F">
      <w:pPr>
        <w:pStyle w:val="BodyText"/>
        <w:rPr>
          <w:lang w:val="en-US"/>
        </w:rPr>
      </w:pPr>
      <w:r w:rsidRPr="00F31F88">
        <w:rPr>
          <w:lang w:val="en-US"/>
        </w:rPr>
        <w:t>Based on the discussion in this contribution we propose the following:</w:t>
      </w:r>
    </w:p>
    <w:p w:rsidR="00C97C7F" w:rsidRPr="00C97C7F" w:rsidRDefault="00673E39" w:rsidP="007227C6">
      <w:pPr>
        <w:pStyle w:val="Proposal"/>
        <w:numPr>
          <w:ilvl w:val="0"/>
          <w:numId w:val="4"/>
        </w:numPr>
        <w:tabs>
          <w:tab w:val="clear" w:pos="1304"/>
        </w:tabs>
        <w:ind w:left="1710" w:hanging="1710"/>
        <w:rPr>
          <w:rFonts w:ascii="Arial" w:hAnsi="Arial" w:cs="Arial"/>
        </w:rPr>
      </w:pPr>
      <w:r>
        <w:rPr>
          <w:rFonts w:ascii="Arial" w:hAnsi="Arial" w:cs="Arial"/>
        </w:rPr>
        <w:lastRenderedPageBreak/>
        <w:t>Adopt</w:t>
      </w:r>
      <w:r w:rsidRPr="00C97C7F">
        <w:rPr>
          <w:rFonts w:ascii="Arial" w:hAnsi="Arial" w:cs="Arial"/>
        </w:rPr>
        <w:t xml:space="preserve"> </w:t>
      </w:r>
      <w:r w:rsidR="00C97C7F" w:rsidRPr="00C97C7F">
        <w:rPr>
          <w:rFonts w:ascii="Arial" w:hAnsi="Arial" w:cs="Arial"/>
        </w:rPr>
        <w:t xml:space="preserve">a 19 bit CRC </w:t>
      </w:r>
      <w:r w:rsidR="00C97C7F">
        <w:rPr>
          <w:rFonts w:ascii="Arial" w:hAnsi="Arial" w:cs="Arial"/>
        </w:rPr>
        <w:t xml:space="preserve">for the </w:t>
      </w:r>
      <w:r w:rsidR="00C427C2">
        <w:rPr>
          <w:rFonts w:ascii="Arial" w:hAnsi="Arial" w:cs="Arial"/>
        </w:rPr>
        <w:t>NR-</w:t>
      </w:r>
      <w:r w:rsidR="00C97C7F">
        <w:rPr>
          <w:rFonts w:ascii="Arial" w:hAnsi="Arial" w:cs="Arial"/>
        </w:rPr>
        <w:t>PBCH.</w:t>
      </w:r>
    </w:p>
    <w:p w:rsidR="00C97C7F" w:rsidRPr="00640EC0" w:rsidRDefault="00C97C7F" w:rsidP="007227C6">
      <w:pPr>
        <w:pStyle w:val="Proposal"/>
        <w:numPr>
          <w:ilvl w:val="0"/>
          <w:numId w:val="4"/>
        </w:numPr>
        <w:tabs>
          <w:tab w:val="clear" w:pos="1304"/>
        </w:tabs>
        <w:ind w:left="1710" w:hanging="1710"/>
        <w:rPr>
          <w:rFonts w:ascii="Arial" w:hAnsi="Arial" w:cs="Arial"/>
        </w:rPr>
      </w:pPr>
      <w:r w:rsidRPr="00640EC0">
        <w:rPr>
          <w:rFonts w:ascii="Arial" w:hAnsi="Arial" w:cs="Arial"/>
        </w:rPr>
        <w:t xml:space="preserve">Use CRC Polynomial </w:t>
      </w:r>
      <w:r w:rsidR="00640EC0">
        <w:rPr>
          <w:rFonts w:ascii="Arial" w:hAnsi="Arial" w:cs="Arial"/>
        </w:rPr>
        <w:br/>
      </w:r>
      <w:r w:rsidRPr="00640EC0">
        <w:rPr>
          <w:rFonts w:ascii="Arial" w:hAnsi="Arial" w:cs="Arial"/>
        </w:rPr>
        <w:t>0x97599</w:t>
      </w:r>
      <w:r w:rsidR="00640EC0">
        <w:rPr>
          <w:rFonts w:ascii="Arial" w:hAnsi="Arial" w:cs="Arial"/>
        </w:rPr>
        <w:t>:</w:t>
      </w:r>
      <w:r w:rsidR="00640EC0" w:rsidRPr="00640EC0">
        <w:rPr>
          <w:rFonts w:ascii="Arial" w:hAnsi="Arial" w:cs="Arial"/>
        </w:rPr>
        <w:t xml:space="preserve"> [D</w:t>
      </w:r>
      <w:r w:rsidR="00640EC0" w:rsidRPr="00640EC0">
        <w:rPr>
          <w:rFonts w:ascii="Arial" w:hAnsi="Arial" w:cs="Arial"/>
          <w:vertAlign w:val="superscript"/>
        </w:rPr>
        <w:t>19</w:t>
      </w:r>
      <w:r w:rsidR="00640EC0" w:rsidRPr="00640EC0">
        <w:rPr>
          <w:rFonts w:ascii="Arial" w:hAnsi="Arial" w:cs="Arial"/>
        </w:rPr>
        <w:t xml:space="preserve"> + D</w:t>
      </w:r>
      <w:r w:rsidR="00640EC0" w:rsidRPr="00640EC0">
        <w:rPr>
          <w:rFonts w:ascii="Arial" w:hAnsi="Arial" w:cs="Arial"/>
          <w:vertAlign w:val="superscript"/>
        </w:rPr>
        <w:t>16</w:t>
      </w:r>
      <w:r w:rsidR="00640EC0" w:rsidRPr="00640EC0">
        <w:rPr>
          <w:rFonts w:ascii="Arial" w:hAnsi="Arial" w:cs="Arial"/>
        </w:rPr>
        <w:t xml:space="preserve"> + D</w:t>
      </w:r>
      <w:r w:rsidR="00640EC0" w:rsidRPr="00640EC0">
        <w:rPr>
          <w:rFonts w:ascii="Arial" w:hAnsi="Arial" w:cs="Arial"/>
          <w:vertAlign w:val="superscript"/>
        </w:rPr>
        <w:t>14</w:t>
      </w:r>
      <w:r w:rsidR="00640EC0" w:rsidRPr="00640EC0">
        <w:rPr>
          <w:rFonts w:ascii="Arial" w:hAnsi="Arial" w:cs="Arial"/>
        </w:rPr>
        <w:t xml:space="preserve"> + D</w:t>
      </w:r>
      <w:r w:rsidR="00640EC0" w:rsidRPr="00640EC0">
        <w:rPr>
          <w:rFonts w:ascii="Arial" w:hAnsi="Arial" w:cs="Arial"/>
          <w:vertAlign w:val="superscript"/>
        </w:rPr>
        <w:t>13</w:t>
      </w:r>
      <w:r w:rsidR="00640EC0" w:rsidRPr="00640EC0">
        <w:rPr>
          <w:rFonts w:ascii="Arial" w:hAnsi="Arial" w:cs="Arial"/>
        </w:rPr>
        <w:t xml:space="preserve"> + D</w:t>
      </w:r>
      <w:r w:rsidR="00640EC0" w:rsidRPr="00640EC0">
        <w:rPr>
          <w:rFonts w:ascii="Arial" w:hAnsi="Arial" w:cs="Arial"/>
          <w:vertAlign w:val="superscript"/>
        </w:rPr>
        <w:t>12</w:t>
      </w:r>
      <w:r w:rsidR="00640EC0" w:rsidRPr="00640EC0">
        <w:rPr>
          <w:rFonts w:ascii="Arial" w:hAnsi="Arial" w:cs="Arial"/>
        </w:rPr>
        <w:t xml:space="preserve"> + D</w:t>
      </w:r>
      <w:r w:rsidR="00640EC0" w:rsidRPr="00640EC0">
        <w:rPr>
          <w:rFonts w:ascii="Arial" w:hAnsi="Arial" w:cs="Arial"/>
          <w:vertAlign w:val="superscript"/>
        </w:rPr>
        <w:t>10</w:t>
      </w:r>
      <w:r w:rsidR="00640EC0" w:rsidRPr="00640EC0">
        <w:rPr>
          <w:rFonts w:ascii="Arial" w:hAnsi="Arial" w:cs="Arial"/>
        </w:rPr>
        <w:t xml:space="preserve"> + D</w:t>
      </w:r>
      <w:r w:rsidR="00640EC0" w:rsidRPr="00640EC0">
        <w:rPr>
          <w:rFonts w:ascii="Arial" w:hAnsi="Arial" w:cs="Arial"/>
          <w:vertAlign w:val="superscript"/>
        </w:rPr>
        <w:t>8</w:t>
      </w:r>
      <w:r w:rsidR="00640EC0" w:rsidRPr="00640EC0">
        <w:rPr>
          <w:rFonts w:ascii="Arial" w:hAnsi="Arial" w:cs="Arial"/>
        </w:rPr>
        <w:t xml:space="preserve"> + D</w:t>
      </w:r>
      <w:r w:rsidR="00640EC0" w:rsidRPr="00640EC0">
        <w:rPr>
          <w:rFonts w:ascii="Arial" w:hAnsi="Arial" w:cs="Arial"/>
          <w:vertAlign w:val="superscript"/>
        </w:rPr>
        <w:t>7</w:t>
      </w:r>
      <w:r w:rsidR="00640EC0" w:rsidRPr="00640EC0">
        <w:rPr>
          <w:rFonts w:ascii="Arial" w:hAnsi="Arial" w:cs="Arial"/>
        </w:rPr>
        <w:t xml:space="preserve"> + D</w:t>
      </w:r>
      <w:r w:rsidR="00640EC0" w:rsidRPr="00640EC0">
        <w:rPr>
          <w:rFonts w:ascii="Arial" w:hAnsi="Arial" w:cs="Arial"/>
          <w:vertAlign w:val="superscript"/>
        </w:rPr>
        <w:t>4</w:t>
      </w:r>
      <w:r w:rsidR="00640EC0" w:rsidRPr="00640EC0">
        <w:rPr>
          <w:rFonts w:ascii="Arial" w:hAnsi="Arial" w:cs="Arial"/>
        </w:rPr>
        <w:t xml:space="preserve"> + D</w:t>
      </w:r>
      <w:r w:rsidR="00640EC0" w:rsidRPr="00640EC0">
        <w:rPr>
          <w:rFonts w:ascii="Arial" w:hAnsi="Arial" w:cs="Arial"/>
          <w:vertAlign w:val="superscript"/>
        </w:rPr>
        <w:t>3</w:t>
      </w:r>
      <w:r w:rsidR="0038644C">
        <w:rPr>
          <w:rFonts w:ascii="Arial" w:hAnsi="Arial" w:cs="Arial"/>
        </w:rPr>
        <w:t xml:space="preserve"> + 1].</w:t>
      </w:r>
      <w:r w:rsidR="00640EC0" w:rsidRPr="00640EC0">
        <w:rPr>
          <w:rFonts w:ascii="Arial" w:hAnsi="Arial" w:cs="Arial"/>
        </w:rPr>
        <w:t xml:space="preserve"> </w:t>
      </w:r>
    </w:p>
    <w:p w:rsidR="00C97C7F" w:rsidRPr="00C97C7F" w:rsidRDefault="00534CDA" w:rsidP="007227C6">
      <w:pPr>
        <w:pStyle w:val="Proposal"/>
        <w:numPr>
          <w:ilvl w:val="0"/>
          <w:numId w:val="4"/>
        </w:numPr>
        <w:tabs>
          <w:tab w:val="clear" w:pos="1304"/>
        </w:tabs>
        <w:ind w:left="1710" w:hanging="1710"/>
        <w:rPr>
          <w:rFonts w:ascii="Arial" w:hAnsi="Arial" w:cs="Arial"/>
        </w:rPr>
      </w:pPr>
      <w:r>
        <w:rPr>
          <w:rFonts w:ascii="Arial" w:hAnsi="Arial" w:cs="Arial"/>
        </w:rPr>
        <w:t xml:space="preserve">Adopt the length-72 Interleaver: </w:t>
      </w:r>
      <w:r>
        <w:rPr>
          <w:rFonts w:ascii="Cambria Math" w:eastAsia="Times New Roman" w:hAnsi="Cambria Math"/>
        </w:rPr>
        <w:t xml:space="preserve">[1 4 5 8 10 11 14 15 16 20 24 26 28 30 31 35 44 45 46 48 51 52 </w:t>
      </w:r>
      <w:r>
        <w:rPr>
          <w:rFonts w:ascii="Cambria Math" w:eastAsia="Times New Roman" w:hAnsi="Cambria Math"/>
          <w:color w:val="FF0000"/>
        </w:rPr>
        <w:t xml:space="preserve">58 </w:t>
      </w:r>
      <w:r>
        <w:rPr>
          <w:rFonts w:ascii="Cambria Math" w:eastAsia="Times New Roman" w:hAnsi="Cambria Math"/>
        </w:rPr>
        <w:t xml:space="preserve">12 19 21 22 25 32 33 37 38 39 47 </w:t>
      </w:r>
      <w:r>
        <w:rPr>
          <w:rFonts w:ascii="Cambria Math" w:eastAsia="Times New Roman" w:hAnsi="Cambria Math"/>
          <w:color w:val="FF0000"/>
        </w:rPr>
        <w:t xml:space="preserve">68 </w:t>
      </w:r>
      <w:r>
        <w:rPr>
          <w:rFonts w:ascii="Cambria Math" w:eastAsia="Times New Roman" w:hAnsi="Cambria Math"/>
        </w:rPr>
        <w:t xml:space="preserve">7 9 17 18 27 41 50 </w:t>
      </w:r>
      <w:r>
        <w:rPr>
          <w:rFonts w:ascii="Cambria Math" w:eastAsia="Times New Roman" w:hAnsi="Cambria Math"/>
          <w:color w:val="FF0000"/>
        </w:rPr>
        <w:t xml:space="preserve">61 </w:t>
      </w:r>
      <w:r>
        <w:rPr>
          <w:rFonts w:ascii="Cambria Math" w:eastAsia="Times New Roman" w:hAnsi="Cambria Math"/>
        </w:rPr>
        <w:t xml:space="preserve">0 34 36 43 </w:t>
      </w:r>
      <w:r>
        <w:rPr>
          <w:rFonts w:ascii="Cambria Math" w:eastAsia="Times New Roman" w:hAnsi="Cambria Math"/>
          <w:color w:val="FF0000"/>
        </w:rPr>
        <w:t xml:space="preserve">53 </w:t>
      </w:r>
      <w:r>
        <w:rPr>
          <w:rFonts w:ascii="Cambria Math" w:eastAsia="Times New Roman" w:hAnsi="Cambria Math"/>
        </w:rPr>
        <w:t xml:space="preserve">2 3 6 13 23 29 40 42 49 </w:t>
      </w:r>
      <w:r>
        <w:rPr>
          <w:rFonts w:ascii="Cambria Math" w:eastAsia="Times New Roman" w:hAnsi="Cambria Math"/>
          <w:color w:val="FF0000"/>
        </w:rPr>
        <w:t>54 55 56 57 59 60 62 63 64 65 66 67 69 70 71 </w:t>
      </w:r>
      <w:r>
        <w:rPr>
          <w:rFonts w:eastAsia="Times New Roman"/>
        </w:rPr>
        <w:t>]</w:t>
      </w:r>
      <w:r w:rsidR="003933A9" w:rsidRPr="003933A9">
        <w:rPr>
          <w:rFonts w:ascii="Arial" w:hAnsi="Arial" w:cs="Arial"/>
        </w:rPr>
        <w:t>.</w:t>
      </w:r>
    </w:p>
    <w:p w:rsidR="00F31F88" w:rsidRPr="00C06A13" w:rsidRDefault="00F31F88" w:rsidP="00F31F88"/>
    <w:p w:rsidR="00F31F88" w:rsidRPr="00F31F88" w:rsidRDefault="00F31F88"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bookmarkStart w:id="6" w:name="_Ref492640443"/>
      <w:r w:rsidRPr="00F31F88">
        <w:rPr>
          <w:rFonts w:eastAsia="Times New Roman" w:cs="Arial"/>
          <w:sz w:val="32"/>
          <w:szCs w:val="36"/>
          <w:lang w:val="en-GB"/>
        </w:rPr>
        <w:t>Time Index explicitly carried as a part of info bits</w:t>
      </w:r>
      <w:bookmarkEnd w:id="6"/>
    </w:p>
    <w:p w:rsidR="00F31F88" w:rsidRPr="00C06A13" w:rsidRDefault="00F31F88" w:rsidP="00F31F88">
      <w:r w:rsidRPr="00C06A13">
        <w:t>The simul</w:t>
      </w:r>
      <w:r w:rsidR="00451ACE">
        <w:t>ation results of when Time index is carried as information bits</w:t>
      </w:r>
      <w:r w:rsidRPr="00C06A13">
        <w:t xml:space="preserve"> for Scenario A and Scenario B1 are shown in </w:t>
      </w:r>
      <w:r>
        <w:fldChar w:fldCharType="begin"/>
      </w:r>
      <w:r w:rsidRPr="00C06A13">
        <w:instrText xml:space="preserve"> REF _Ref484165893 </w:instrText>
      </w:r>
      <w:r>
        <w:fldChar w:fldCharType="separate"/>
      </w:r>
      <w:r w:rsidR="004332D2" w:rsidRPr="00C06A13">
        <w:t xml:space="preserve">Figure </w:t>
      </w:r>
      <w:r w:rsidR="004332D2">
        <w:rPr>
          <w:noProof/>
        </w:rPr>
        <w:t>2</w:t>
      </w:r>
      <w:r>
        <w:rPr>
          <w:noProof/>
        </w:rPr>
        <w:fldChar w:fldCharType="end"/>
      </w:r>
      <w:r w:rsidRPr="00C06A13">
        <w:t xml:space="preserve"> -</w:t>
      </w:r>
      <w:r>
        <w:fldChar w:fldCharType="begin"/>
      </w:r>
      <w:r>
        <w:instrText xml:space="preserve"> REF _Ref484165961 \h </w:instrText>
      </w:r>
      <w:r>
        <w:fldChar w:fldCharType="separate"/>
      </w:r>
      <w:r w:rsidR="004332D2" w:rsidRPr="00C06A13">
        <w:t xml:space="preserve">Figure </w:t>
      </w:r>
      <w:r w:rsidR="004332D2">
        <w:rPr>
          <w:noProof/>
        </w:rPr>
        <w:t>4</w:t>
      </w:r>
      <w:r>
        <w:fldChar w:fldCharType="end"/>
      </w:r>
      <w:r w:rsidRPr="00C06A13">
        <w:t xml:space="preserve">. </w:t>
      </w:r>
    </w:p>
    <w:p w:rsidR="00F31F88" w:rsidRPr="00961F83" w:rsidRDefault="00F31F88" w:rsidP="00F31F88">
      <w:r w:rsidRPr="00961F83">
        <w:t xml:space="preserve">In each of the figures, CRC19 performs better than the CRC24. </w:t>
      </w:r>
    </w:p>
    <w:p w:rsidR="00F31F88" w:rsidRPr="00C06A13" w:rsidRDefault="00F31F88" w:rsidP="00F31F88"/>
    <w:p w:rsidR="00F31F88" w:rsidRDefault="00AB38D1" w:rsidP="00F31F88">
      <w:pPr>
        <w:spacing w:after="240"/>
        <w:ind w:left="1304" w:hanging="1304"/>
        <w:jc w:val="center"/>
        <w:rPr>
          <w:rFonts w:ascii="Arial" w:hAnsi="Arial"/>
          <w:b/>
          <w:bCs/>
        </w:rPr>
      </w:pPr>
      <w:r>
        <w:rPr>
          <w:rFonts w:ascii="Arial" w:hAnsi="Arial"/>
          <w:b/>
          <w:bCs/>
          <w:noProof/>
        </w:rPr>
        <w:drawing>
          <wp:inline distT="0" distB="0" distL="0" distR="0">
            <wp:extent cx="5943600" cy="35502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2_CRC19vsCRC24_K32_M86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Pr="00C06A13" w:rsidRDefault="00F31F88" w:rsidP="00F31F88">
      <w:pPr>
        <w:pStyle w:val="Caption"/>
        <w:rPr>
          <w:rFonts w:ascii="Arial" w:hAnsi="Arial"/>
          <w:b w:val="0"/>
          <w:bCs/>
          <w:lang w:val="en-US"/>
        </w:rPr>
      </w:pPr>
      <w:bookmarkStart w:id="7" w:name="_Ref484165893"/>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2</w:t>
      </w:r>
      <w:r>
        <w:fldChar w:fldCharType="end"/>
      </w:r>
      <w:bookmarkEnd w:id="7"/>
      <w:r w:rsidRPr="00C06A13">
        <w:rPr>
          <w:lang w:val="en-US"/>
        </w:rPr>
        <w:t>. Scenario A &amp; B1: K=</w:t>
      </w:r>
      <w:r>
        <w:rPr>
          <w:lang w:val="en-US"/>
        </w:rPr>
        <w:t>32</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Default="00B313AA" w:rsidP="00F31F88">
      <w:r>
        <w:rPr>
          <w:noProof/>
        </w:rPr>
        <w:lastRenderedPageBreak/>
        <w:drawing>
          <wp:inline distT="0" distB="0" distL="0" distR="0">
            <wp:extent cx="5943600" cy="35502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3_CRC19vsCRC24_K40_M864.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Default="00F31F88" w:rsidP="00F31F88"/>
    <w:p w:rsidR="00F31F88" w:rsidRPr="00C06A13" w:rsidRDefault="00F31F88" w:rsidP="00F31F88">
      <w:pPr>
        <w:pStyle w:val="Caption"/>
        <w:rPr>
          <w:rFonts w:ascii="Arial" w:hAnsi="Arial"/>
          <w:b w:val="0"/>
          <w:bCs/>
          <w:lang w:val="en-US"/>
        </w:rPr>
      </w:pPr>
      <w:bookmarkStart w:id="8" w:name="_Ref484165941"/>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3</w:t>
      </w:r>
      <w:r>
        <w:fldChar w:fldCharType="end"/>
      </w:r>
      <w:bookmarkEnd w:id="8"/>
      <w:r w:rsidRPr="00C06A13">
        <w:rPr>
          <w:lang w:val="en-US"/>
        </w:rPr>
        <w:t>. Scenario A &amp; B1: K=</w:t>
      </w:r>
      <w:r>
        <w:rPr>
          <w:lang w:val="en-US"/>
        </w:rPr>
        <w:t>40</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Pr="00C06A13" w:rsidRDefault="00F31F88" w:rsidP="00F31F88"/>
    <w:p w:rsidR="00F31F88" w:rsidRDefault="008B1BC4" w:rsidP="00F31F88">
      <w:pPr>
        <w:spacing w:after="240"/>
        <w:ind w:left="1304" w:hanging="1304"/>
        <w:jc w:val="center"/>
        <w:rPr>
          <w:rFonts w:ascii="Arial" w:hAnsi="Arial"/>
          <w:b/>
          <w:bCs/>
        </w:rPr>
      </w:pPr>
      <w:r>
        <w:rPr>
          <w:rFonts w:ascii="Arial" w:hAnsi="Arial"/>
          <w:b/>
          <w:bCs/>
          <w:noProof/>
        </w:rPr>
        <w:drawing>
          <wp:inline distT="0" distB="0" distL="0" distR="0">
            <wp:extent cx="5943600" cy="35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_4_CRC19vsCRC24_K48_M86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Pr="00C06A13" w:rsidRDefault="00F31F88" w:rsidP="00F31F88">
      <w:pPr>
        <w:pStyle w:val="Caption"/>
        <w:rPr>
          <w:rFonts w:ascii="Arial" w:hAnsi="Arial"/>
          <w:b w:val="0"/>
          <w:bCs/>
          <w:lang w:val="en-US"/>
        </w:rPr>
      </w:pPr>
      <w:bookmarkStart w:id="9" w:name="_Ref484165961"/>
      <w:r w:rsidRPr="00C06A13">
        <w:rPr>
          <w:lang w:val="en-US"/>
        </w:rPr>
        <w:lastRenderedPageBreak/>
        <w:t xml:space="preserve">Figure </w:t>
      </w:r>
      <w:r>
        <w:fldChar w:fldCharType="begin"/>
      </w:r>
      <w:r w:rsidRPr="00C06A13">
        <w:rPr>
          <w:lang w:val="en-US"/>
        </w:rPr>
        <w:instrText xml:space="preserve"> SEQ Figure \* ARABIC </w:instrText>
      </w:r>
      <w:r>
        <w:fldChar w:fldCharType="separate"/>
      </w:r>
      <w:r w:rsidR="004332D2">
        <w:rPr>
          <w:noProof/>
          <w:lang w:val="en-US"/>
        </w:rPr>
        <w:t>4</w:t>
      </w:r>
      <w:r>
        <w:fldChar w:fldCharType="end"/>
      </w:r>
      <w:bookmarkEnd w:id="9"/>
      <w:r w:rsidRPr="00C06A13">
        <w:rPr>
          <w:lang w:val="en-US"/>
        </w:rPr>
        <w:t>. Scenario A &amp; B1: K=</w:t>
      </w:r>
      <w:r>
        <w:rPr>
          <w:lang w:val="en-US"/>
        </w:rPr>
        <w:t>48</w:t>
      </w:r>
      <w:r w:rsidRPr="00C06A13">
        <w:rPr>
          <w:lang w:val="en-US"/>
        </w:rPr>
        <w:t xml:space="preserve"> bits, M=</w:t>
      </w:r>
      <w:r>
        <w:rPr>
          <w:lang w:val="en-US"/>
        </w:rPr>
        <w:t>864</w:t>
      </w:r>
      <w:r w:rsidRPr="00C06A13">
        <w:rPr>
          <w:lang w:val="en-US"/>
        </w:rPr>
        <w:t xml:space="preserve"> bits</w:t>
      </w:r>
      <w:r>
        <w:rPr>
          <w:lang w:val="en-US"/>
        </w:rPr>
        <w:t>, N</w:t>
      </w:r>
      <w:r w:rsidRPr="005466CA">
        <w:rPr>
          <w:vertAlign w:val="subscript"/>
          <w:lang w:val="en-US"/>
        </w:rPr>
        <w:t>max</w:t>
      </w:r>
      <w:r>
        <w:rPr>
          <w:lang w:val="en-US"/>
        </w:rPr>
        <w:t>=512, CRC 19 and 24</w:t>
      </w:r>
      <w:r w:rsidRPr="00C06A13">
        <w:rPr>
          <w:lang w:val="en-US"/>
        </w:rPr>
        <w:t xml:space="preserve"> bits, Time Index 3 bits.</w:t>
      </w:r>
    </w:p>
    <w:p w:rsidR="00F31F88" w:rsidRPr="00C45EF0" w:rsidRDefault="00F31F88" w:rsidP="00F31F88">
      <w:pPr>
        <w:spacing w:after="240"/>
        <w:rPr>
          <w:rFonts w:ascii="Arial" w:hAnsi="Arial"/>
          <w:b/>
          <w:bCs/>
        </w:rPr>
      </w:pPr>
    </w:p>
    <w:p w:rsidR="00F31F88" w:rsidRPr="00F31F88" w:rsidRDefault="00C6474D"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Impact of other length of the </w:t>
      </w:r>
      <w:r w:rsidR="00F31F88" w:rsidRPr="00F31F88">
        <w:rPr>
          <w:rFonts w:eastAsia="Times New Roman" w:cs="Arial"/>
          <w:sz w:val="32"/>
          <w:szCs w:val="36"/>
          <w:lang w:val="en-GB"/>
        </w:rPr>
        <w:t>Time Index (</w:t>
      </w:r>
      <w:r>
        <w:rPr>
          <w:rFonts w:eastAsia="Times New Roman" w:cs="Arial"/>
          <w:sz w:val="32"/>
          <w:szCs w:val="36"/>
          <w:lang w:val="en-GB"/>
        </w:rPr>
        <w:t>1-</w:t>
      </w:r>
      <w:r w:rsidR="00F31F88" w:rsidRPr="00F31F88">
        <w:rPr>
          <w:rFonts w:eastAsia="Times New Roman" w:cs="Arial"/>
          <w:sz w:val="32"/>
          <w:szCs w:val="36"/>
          <w:lang w:val="en-GB"/>
        </w:rPr>
        <w:t>6 bits)</w:t>
      </w:r>
    </w:p>
    <w:p w:rsidR="00EA7CE3" w:rsidRDefault="00F31F88" w:rsidP="00F31F88">
      <w:r w:rsidRPr="00C06A13">
        <w:t xml:space="preserve">In this </w:t>
      </w:r>
      <w:r>
        <w:t>section, the simulation for K=48</w:t>
      </w:r>
      <w:r w:rsidRPr="00C06A13">
        <w:t xml:space="preserve"> is made with </w:t>
      </w:r>
      <w:r w:rsidR="00050D23">
        <w:t xml:space="preserve">both shorter and </w:t>
      </w:r>
      <w:r w:rsidRPr="00C06A13">
        <w:t xml:space="preserve">longer Time Index, i.e. </w:t>
      </w:r>
      <w:r w:rsidR="00050D23">
        <w:t xml:space="preserve">varying </w:t>
      </w:r>
      <w:r w:rsidRPr="00C06A13">
        <w:t xml:space="preserve">the Time Index </w:t>
      </w:r>
      <w:r w:rsidR="00050D23">
        <w:t>bits from 1</w:t>
      </w:r>
      <w:r w:rsidR="00605492">
        <w:t>, 2, 3 or 6</w:t>
      </w:r>
      <w:r w:rsidRPr="00C06A13">
        <w:t xml:space="preserve"> bits. This results in a hypothesis testing with </w:t>
      </w:r>
      <w:r w:rsidR="00050D23">
        <w:t xml:space="preserve">2, 4, 8 and </w:t>
      </w:r>
      <w:r w:rsidRPr="00C06A13">
        <w:t xml:space="preserve">64 candidates. </w:t>
      </w:r>
      <w:r w:rsidR="00EA7CE3">
        <w:t>6 bits Time Index is only used for illustrative purpose.</w:t>
      </w:r>
    </w:p>
    <w:p w:rsidR="00F31F88" w:rsidRPr="00C06A13" w:rsidRDefault="00F31F88" w:rsidP="00F31F88">
      <w:r w:rsidRPr="00C06A13">
        <w:t xml:space="preserve">The result is shown in </w:t>
      </w:r>
      <w:r>
        <w:fldChar w:fldCharType="begin"/>
      </w:r>
      <w:r w:rsidRPr="00C06A13">
        <w:instrText xml:space="preserve"> REF _Ref484172463 </w:instrText>
      </w:r>
      <w:r>
        <w:fldChar w:fldCharType="separate"/>
      </w:r>
      <w:r w:rsidR="004332D2" w:rsidRPr="00C06A13">
        <w:t xml:space="preserve">Figure </w:t>
      </w:r>
      <w:r w:rsidR="004332D2">
        <w:rPr>
          <w:noProof/>
        </w:rPr>
        <w:t>5</w:t>
      </w:r>
      <w:r>
        <w:rPr>
          <w:noProof/>
        </w:rPr>
        <w:fldChar w:fldCharType="end"/>
      </w:r>
      <w:r w:rsidR="00050D23">
        <w:t xml:space="preserve">. </w:t>
      </w:r>
      <w:r w:rsidR="00EA7CE3">
        <w:t>It</w:t>
      </w:r>
      <w:r w:rsidRPr="00C06A13">
        <w:t xml:space="preserve"> shows that the length of Time Index field has no great effect on the performance</w:t>
      </w:r>
      <w:r w:rsidR="00EA7CE3">
        <w:t xml:space="preserve"> as </w:t>
      </w:r>
      <w:r w:rsidRPr="00C06A13">
        <w:t>the right Time index should be zero when testing the hypothesis. This means that for an explicit Time Index carried as information bits there are two tests that a candidate must pass, both passing CRC and that the Time Index must equal zero in the hypothesis testing. This will reduce some of the false positives in the hypothesis testing when using the passing CRC as selection criteria.</w:t>
      </w:r>
    </w:p>
    <w:p w:rsidR="00F31F88" w:rsidRPr="00C06A13" w:rsidRDefault="00F31F88" w:rsidP="00F31F88"/>
    <w:p w:rsidR="00F31F88" w:rsidRDefault="00605492" w:rsidP="00F31F88">
      <w:r>
        <w:rPr>
          <w:noProof/>
        </w:rPr>
        <w:drawing>
          <wp:inline distT="0" distB="0" distL="0" distR="0">
            <wp:extent cx="5943600" cy="3550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5_CRC19_1_2_3_or_6_TIbits_K48_M864.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F31F88" w:rsidRDefault="00F31F88" w:rsidP="00F31F88">
      <w:pPr>
        <w:pStyle w:val="Caption"/>
        <w:rPr>
          <w:lang w:val="en-US"/>
        </w:rPr>
      </w:pPr>
      <w:bookmarkStart w:id="10" w:name="_Ref484172463"/>
      <w:bookmarkStart w:id="11" w:name="_Hlk493440660"/>
      <w:r w:rsidRPr="00C06A13">
        <w:rPr>
          <w:lang w:val="en-US"/>
        </w:rPr>
        <w:t xml:space="preserve">Figure </w:t>
      </w:r>
      <w:r>
        <w:fldChar w:fldCharType="begin"/>
      </w:r>
      <w:r w:rsidRPr="00C06A13">
        <w:rPr>
          <w:lang w:val="en-US"/>
        </w:rPr>
        <w:instrText xml:space="preserve"> SEQ Figure \* ARABIC </w:instrText>
      </w:r>
      <w:r>
        <w:fldChar w:fldCharType="separate"/>
      </w:r>
      <w:r w:rsidR="004332D2">
        <w:rPr>
          <w:noProof/>
          <w:lang w:val="en-US"/>
        </w:rPr>
        <w:t>5</w:t>
      </w:r>
      <w:r>
        <w:fldChar w:fldCharType="end"/>
      </w:r>
      <w:bookmarkEnd w:id="10"/>
      <w:r w:rsidRPr="00C06A13">
        <w:rPr>
          <w:lang w:val="en-US"/>
        </w:rPr>
        <w:t>. Scenario B1 whe</w:t>
      </w:r>
      <w:r w:rsidR="00050D23">
        <w:rPr>
          <w:lang w:val="en-US"/>
        </w:rPr>
        <w:t>n Time index is increased from 1</w:t>
      </w:r>
      <w:r w:rsidRPr="00C06A13">
        <w:rPr>
          <w:lang w:val="en-US"/>
        </w:rPr>
        <w:t xml:space="preserve"> bits to 6 bits.</w:t>
      </w:r>
    </w:p>
    <w:p w:rsidR="004332D2" w:rsidRPr="00F31F88" w:rsidRDefault="004332D2" w:rsidP="007227C6">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bookmarkStart w:id="12" w:name="_Ref492640453"/>
      <w:bookmarkEnd w:id="11"/>
      <w:r>
        <w:rPr>
          <w:rFonts w:eastAsia="Times New Roman" w:cs="Arial"/>
          <w:sz w:val="32"/>
          <w:szCs w:val="36"/>
          <w:lang w:val="en-GB"/>
        </w:rPr>
        <w:t>Early termination</w:t>
      </w:r>
      <w:bookmarkEnd w:id="12"/>
    </w:p>
    <w:p w:rsidR="004332D2" w:rsidRDefault="004332D2" w:rsidP="004332D2">
      <w:pPr>
        <w:rPr>
          <w:lang w:val="en-GB" w:eastAsia="ja-JP"/>
        </w:rPr>
      </w:pPr>
      <w:r>
        <w:rPr>
          <w:lang w:val="en-GB" w:eastAsia="ja-JP"/>
        </w:rPr>
        <w:t>For the PBCH decoding there are two parts of early termination</w:t>
      </w:r>
    </w:p>
    <w:p w:rsidR="004332D2" w:rsidRDefault="004332D2" w:rsidP="007227C6">
      <w:pPr>
        <w:pStyle w:val="ListParagraph"/>
        <w:numPr>
          <w:ilvl w:val="0"/>
          <w:numId w:val="21"/>
        </w:numPr>
        <w:rPr>
          <w:lang w:val="en-GB" w:eastAsia="ja-JP"/>
        </w:rPr>
      </w:pPr>
      <w:r>
        <w:rPr>
          <w:lang w:val="en-GB" w:eastAsia="ja-JP"/>
        </w:rPr>
        <w:t>Only accumulate if the previous decoding fails, i.e. the decoding is stopped when it is successfully decoded (used for all simulations)</w:t>
      </w:r>
    </w:p>
    <w:p w:rsidR="004332D2" w:rsidRDefault="004332D2" w:rsidP="007227C6">
      <w:pPr>
        <w:pStyle w:val="ListParagraph"/>
        <w:numPr>
          <w:ilvl w:val="0"/>
          <w:numId w:val="21"/>
        </w:numPr>
        <w:rPr>
          <w:lang w:val="en-GB" w:eastAsia="ja-JP"/>
        </w:rPr>
      </w:pPr>
      <w:r>
        <w:rPr>
          <w:lang w:val="en-GB" w:eastAsia="ja-JP"/>
        </w:rPr>
        <w:t>Using the early termination feature supported by the distributed CRC.</w:t>
      </w:r>
    </w:p>
    <w:p w:rsidR="004332D2" w:rsidRDefault="004332D2" w:rsidP="004332D2">
      <w:pPr>
        <w:rPr>
          <w:lang w:val="en-GB" w:eastAsia="ja-JP"/>
        </w:rPr>
      </w:pPr>
      <w:r>
        <w:rPr>
          <w:lang w:val="en-GB" w:eastAsia="ja-JP"/>
        </w:rPr>
        <w:lastRenderedPageBreak/>
        <w:fldChar w:fldCharType="begin"/>
      </w:r>
      <w:r>
        <w:rPr>
          <w:lang w:val="en-GB" w:eastAsia="ja-JP"/>
        </w:rPr>
        <w:instrText xml:space="preserve"> REF _Ref492638178 \h </w:instrText>
      </w:r>
      <w:r>
        <w:rPr>
          <w:lang w:val="en-GB" w:eastAsia="ja-JP"/>
        </w:rPr>
      </w:r>
      <w:r>
        <w:rPr>
          <w:lang w:val="en-GB" w:eastAsia="ja-JP"/>
        </w:rPr>
        <w:fldChar w:fldCharType="separate"/>
      </w:r>
      <w:r w:rsidRPr="00C06A13">
        <w:t xml:space="preserve">Figure </w:t>
      </w:r>
      <w:r>
        <w:rPr>
          <w:noProof/>
        </w:rPr>
        <w:t>6</w:t>
      </w:r>
      <w:r>
        <w:rPr>
          <w:lang w:val="en-GB" w:eastAsia="ja-JP"/>
        </w:rPr>
        <w:fldChar w:fldCharType="end"/>
      </w:r>
      <w:r>
        <w:rPr>
          <w:lang w:val="en-GB" w:eastAsia="ja-JP"/>
        </w:rPr>
        <w:t xml:space="preserve"> shows the relative decoding time for the PBCH when Time Index is represented with 3 bits (8 hypothesis). Early termination in the plot is referring to the second part, i.e. early termination of the decode</w:t>
      </w:r>
      <w:r w:rsidR="003F63AB">
        <w:rPr>
          <w:lang w:val="en-GB" w:eastAsia="ja-JP"/>
        </w:rPr>
        <w:t>r</w:t>
      </w:r>
      <w:r>
        <w:rPr>
          <w:lang w:val="en-GB" w:eastAsia="ja-JP"/>
        </w:rPr>
        <w:t xml:space="preserve"> using the distributed CRC. </w:t>
      </w:r>
    </w:p>
    <w:p w:rsidR="004332D2" w:rsidRDefault="004332D2" w:rsidP="004332D2">
      <w:pPr>
        <w:pStyle w:val="Caption"/>
        <w:rPr>
          <w:lang w:val="en-US"/>
        </w:rPr>
      </w:pPr>
      <w:bookmarkStart w:id="13" w:name="_Ref492638178"/>
      <w:r>
        <w:rPr>
          <w:noProof/>
          <w:lang w:val="en-US" w:eastAsia="zh-CN"/>
        </w:rPr>
        <w:drawing>
          <wp:inline distT="0" distB="0" distL="0" distR="0">
            <wp:extent cx="5943600" cy="35502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_6_Early Terminatio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550285"/>
                    </a:xfrm>
                    <a:prstGeom prst="rect">
                      <a:avLst/>
                    </a:prstGeom>
                  </pic:spPr>
                </pic:pic>
              </a:graphicData>
            </a:graphic>
          </wp:inline>
        </w:drawing>
      </w:r>
    </w:p>
    <w:p w:rsidR="004332D2" w:rsidRDefault="004332D2" w:rsidP="004332D2">
      <w:pPr>
        <w:pStyle w:val="Caption"/>
        <w:rPr>
          <w:lang w:val="en-US"/>
        </w:rPr>
      </w:pPr>
      <w:r w:rsidRPr="00C06A13">
        <w:rPr>
          <w:lang w:val="en-US"/>
        </w:rPr>
        <w:t xml:space="preserve">Figure </w:t>
      </w:r>
      <w:r>
        <w:fldChar w:fldCharType="begin"/>
      </w:r>
      <w:r w:rsidRPr="00C06A13">
        <w:rPr>
          <w:lang w:val="en-US"/>
        </w:rPr>
        <w:instrText xml:space="preserve"> SEQ Figure \* ARABIC </w:instrText>
      </w:r>
      <w:r>
        <w:fldChar w:fldCharType="separate"/>
      </w:r>
      <w:r>
        <w:rPr>
          <w:noProof/>
          <w:lang w:val="en-US"/>
        </w:rPr>
        <w:t>6</w:t>
      </w:r>
      <w:r>
        <w:fldChar w:fldCharType="end"/>
      </w:r>
      <w:bookmarkEnd w:id="13"/>
      <w:r w:rsidRPr="00C06A13">
        <w:rPr>
          <w:lang w:val="en-US"/>
        </w:rPr>
        <w:t xml:space="preserve">. </w:t>
      </w:r>
      <w:r>
        <w:rPr>
          <w:lang w:val="en-US"/>
        </w:rPr>
        <w:t>Relative decoding time for 3 bit</w:t>
      </w:r>
      <w:r w:rsidR="00BC21DE">
        <w:rPr>
          <w:lang w:val="en-US"/>
        </w:rPr>
        <w:t>s</w:t>
      </w:r>
      <w:r>
        <w:rPr>
          <w:lang w:val="en-US"/>
        </w:rPr>
        <w:t xml:space="preserve"> Time Index.</w:t>
      </w:r>
    </w:p>
    <w:p w:rsidR="004D0A93" w:rsidRDefault="004332D2" w:rsidP="004332D2">
      <w:pPr>
        <w:rPr>
          <w:lang w:eastAsia="ja-JP"/>
        </w:rPr>
      </w:pPr>
      <w:r>
        <w:rPr>
          <w:lang w:eastAsia="ja-JP"/>
        </w:rPr>
        <w:t>Looking at the plot, it can be concluded that the largest contribution to the decrease of the decoding time is that we can stop when</w:t>
      </w:r>
      <w:r w:rsidR="003F63AB">
        <w:rPr>
          <w:lang w:eastAsia="ja-JP"/>
        </w:rPr>
        <w:t xml:space="preserve"> we have successfully decoded the message, with </w:t>
      </w:r>
      <w:r>
        <w:rPr>
          <w:lang w:eastAsia="ja-JP"/>
        </w:rPr>
        <w:t xml:space="preserve">or </w:t>
      </w:r>
      <w:r w:rsidR="003F63AB">
        <w:rPr>
          <w:lang w:eastAsia="ja-JP"/>
        </w:rPr>
        <w:t xml:space="preserve">without </w:t>
      </w:r>
      <w:r>
        <w:rPr>
          <w:lang w:eastAsia="ja-JP"/>
        </w:rPr>
        <w:t xml:space="preserve">accumulation. </w:t>
      </w:r>
    </w:p>
    <w:p w:rsidR="004D0A93" w:rsidRDefault="004332D2" w:rsidP="007227C6">
      <w:pPr>
        <w:pStyle w:val="ListParagraph"/>
        <w:numPr>
          <w:ilvl w:val="0"/>
          <w:numId w:val="22"/>
        </w:numPr>
        <w:rPr>
          <w:lang w:eastAsia="ja-JP"/>
        </w:rPr>
      </w:pPr>
      <w:r>
        <w:rPr>
          <w:lang w:eastAsia="ja-JP"/>
        </w:rPr>
        <w:t>At ~</w:t>
      </w:r>
      <w:r w:rsidR="00CB5D1C">
        <w:rPr>
          <w:lang w:eastAsia="ja-JP"/>
        </w:rPr>
        <w:t>-</w:t>
      </w:r>
      <w:r>
        <w:rPr>
          <w:lang w:eastAsia="ja-JP"/>
        </w:rPr>
        <w:t xml:space="preserve">10.5 dB Es/N0, all decoding </w:t>
      </w:r>
      <w:r w:rsidR="00BC21DE">
        <w:rPr>
          <w:lang w:eastAsia="ja-JP"/>
        </w:rPr>
        <w:t>is</w:t>
      </w:r>
      <w:r w:rsidR="004D0A93">
        <w:rPr>
          <w:lang w:eastAsia="ja-JP"/>
        </w:rPr>
        <w:t xml:space="preserve"> stop after soft combining of</w:t>
      </w:r>
      <w:r>
        <w:rPr>
          <w:lang w:eastAsia="ja-JP"/>
        </w:rPr>
        <w:t xml:space="preserve"> 2 messages even though the decoder is allowed to use </w:t>
      </w:r>
      <w:r w:rsidR="004D0A93">
        <w:rPr>
          <w:lang w:eastAsia="ja-JP"/>
        </w:rPr>
        <w:t xml:space="preserve">soft combining of </w:t>
      </w:r>
      <w:r>
        <w:rPr>
          <w:lang w:eastAsia="ja-JP"/>
        </w:rPr>
        <w:t>3</w:t>
      </w:r>
      <w:r w:rsidR="004D0A93">
        <w:rPr>
          <w:lang w:eastAsia="ja-JP"/>
        </w:rPr>
        <w:t xml:space="preserve"> messages</w:t>
      </w:r>
      <w:r>
        <w:rPr>
          <w:lang w:eastAsia="ja-JP"/>
        </w:rPr>
        <w:t>.</w:t>
      </w:r>
      <w:r w:rsidR="004D0A93">
        <w:rPr>
          <w:lang w:eastAsia="ja-JP"/>
        </w:rPr>
        <w:t xml:space="preserve"> </w:t>
      </w:r>
      <w:r>
        <w:rPr>
          <w:lang w:eastAsia="ja-JP"/>
        </w:rPr>
        <w:t xml:space="preserve"> </w:t>
      </w:r>
    </w:p>
    <w:p w:rsidR="004332D2" w:rsidRDefault="00CB5D1C" w:rsidP="007227C6">
      <w:pPr>
        <w:pStyle w:val="ListParagraph"/>
        <w:numPr>
          <w:ilvl w:val="0"/>
          <w:numId w:val="22"/>
        </w:numPr>
        <w:rPr>
          <w:lang w:eastAsia="ja-JP"/>
        </w:rPr>
      </w:pPr>
      <w:r>
        <w:rPr>
          <w:lang w:eastAsia="ja-JP"/>
        </w:rPr>
        <w:t>Somewhere between -8 and -6 dB, the decoding should be successful only using the 1</w:t>
      </w:r>
      <w:r w:rsidRPr="004D0A93">
        <w:rPr>
          <w:vertAlign w:val="superscript"/>
          <w:lang w:eastAsia="ja-JP"/>
        </w:rPr>
        <w:t>st</w:t>
      </w:r>
      <w:r>
        <w:rPr>
          <w:lang w:eastAsia="ja-JP"/>
        </w:rPr>
        <w:t xml:space="preserve"> received message.</w:t>
      </w:r>
    </w:p>
    <w:p w:rsidR="004332D2" w:rsidRDefault="004332D2" w:rsidP="004332D2">
      <w:pPr>
        <w:rPr>
          <w:lang w:eastAsia="ja-JP"/>
        </w:rPr>
      </w:pPr>
      <w:r>
        <w:rPr>
          <w:lang w:eastAsia="ja-JP"/>
        </w:rPr>
        <w:t>The e</w:t>
      </w:r>
      <w:r w:rsidR="004D0A93">
        <w:rPr>
          <w:lang w:eastAsia="ja-JP"/>
        </w:rPr>
        <w:t>arly termination feature due to distributed-CRC</w:t>
      </w:r>
      <w:r>
        <w:rPr>
          <w:lang w:eastAsia="ja-JP"/>
        </w:rPr>
        <w:t xml:space="preserve"> contributes most at low SNR and has less effect at good SNR.</w:t>
      </w:r>
    </w:p>
    <w:p w:rsidR="00B643C0" w:rsidRDefault="00B643C0" w:rsidP="00B643C0">
      <w:pPr>
        <w:pStyle w:val="Heading1"/>
        <w:numPr>
          <w:ilvl w:val="1"/>
          <w:numId w:val="14"/>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False Alarm Rate</w:t>
      </w:r>
    </w:p>
    <w:p w:rsidR="003A3D3E" w:rsidRDefault="00132F24" w:rsidP="00B65784">
      <w:pPr>
        <w:rPr>
          <w:lang w:val="en-GB"/>
        </w:rPr>
      </w:pPr>
      <w:r>
        <w:rPr>
          <w:lang w:val="en-GB"/>
        </w:rPr>
        <w:fldChar w:fldCharType="begin"/>
      </w:r>
      <w:r>
        <w:rPr>
          <w:lang w:val="en-GB"/>
        </w:rPr>
        <w:instrText xml:space="preserve"> REF _Ref493440565 \h </w:instrText>
      </w:r>
      <w:r>
        <w:rPr>
          <w:lang w:val="en-GB"/>
        </w:rPr>
      </w:r>
      <w:r>
        <w:rPr>
          <w:lang w:val="en-GB"/>
        </w:rPr>
        <w:fldChar w:fldCharType="separate"/>
      </w:r>
      <w:r w:rsidRPr="00C06A13">
        <w:t xml:space="preserve">Figure </w:t>
      </w:r>
      <w:r>
        <w:rPr>
          <w:noProof/>
        </w:rPr>
        <w:t>7</w:t>
      </w:r>
      <w:r>
        <w:rPr>
          <w:lang w:val="en-GB"/>
        </w:rPr>
        <w:fldChar w:fldCharType="end"/>
      </w:r>
      <w:r>
        <w:rPr>
          <w:lang w:val="en-GB"/>
        </w:rPr>
        <w:t xml:space="preserve"> shows the FAR performance of the PBCH with</w:t>
      </w:r>
      <w:r w:rsidR="004421B3">
        <w:rPr>
          <w:lang w:val="en-GB"/>
        </w:rPr>
        <w:t xml:space="preserve"> intended codeword transmission </w:t>
      </w:r>
      <w:r w:rsidR="009F49A3">
        <w:rPr>
          <w:lang w:val="en-GB"/>
        </w:rPr>
        <w:t xml:space="preserve">and </w:t>
      </w:r>
      <w:r>
        <w:rPr>
          <w:lang w:val="en-GB"/>
        </w:rPr>
        <w:t>the length-72 interleaver</w:t>
      </w:r>
      <w:r w:rsidR="004421B3">
        <w:rPr>
          <w:lang w:val="en-GB"/>
        </w:rPr>
        <w:t xml:space="preserve"> for K=53</w:t>
      </w:r>
      <w:r w:rsidR="009F49A3">
        <w:rPr>
          <w:lang w:val="en-GB"/>
        </w:rPr>
        <w:t>.</w:t>
      </w:r>
      <w:r w:rsidR="004421B3">
        <w:rPr>
          <w:lang w:val="en-GB"/>
        </w:rPr>
        <w:t xml:space="preserve">  </w:t>
      </w:r>
    </w:p>
    <w:p w:rsidR="003A3D3E" w:rsidRPr="005F18A5" w:rsidRDefault="003A3D3E" w:rsidP="00B65784">
      <w:pPr>
        <w:pStyle w:val="Caption"/>
        <w:jc w:val="center"/>
      </w:pPr>
      <w:r>
        <w:t>Table 4. Simulation parameters for FAR</w:t>
      </w:r>
    </w:p>
    <w:tbl>
      <w:tblPr>
        <w:tblStyle w:val="TableGrid"/>
        <w:tblW w:w="4808" w:type="pct"/>
        <w:tblInd w:w="250" w:type="dxa"/>
        <w:tblLook w:val="04A0" w:firstRow="1" w:lastRow="0" w:firstColumn="1" w:lastColumn="0" w:noHBand="0" w:noVBand="1"/>
      </w:tblPr>
      <w:tblGrid>
        <w:gridCol w:w="3140"/>
        <w:gridCol w:w="5851"/>
      </w:tblGrid>
      <w:tr w:rsidR="0078665A" w:rsidTr="00700AC4">
        <w:tc>
          <w:tcPr>
            <w:tcW w:w="1746" w:type="pct"/>
            <w:vAlign w:val="center"/>
          </w:tcPr>
          <w:p w:rsidR="0078665A" w:rsidRDefault="0078665A" w:rsidP="00700AC4">
            <w:pPr>
              <w:jc w:val="center"/>
            </w:pPr>
            <w:r>
              <w:t>Signal</w:t>
            </w:r>
          </w:p>
        </w:tc>
        <w:tc>
          <w:tcPr>
            <w:tcW w:w="3254" w:type="pct"/>
            <w:vAlign w:val="center"/>
          </w:tcPr>
          <w:p w:rsidR="0078665A" w:rsidRDefault="0078665A" w:rsidP="00700AC4">
            <w:pPr>
              <w:jc w:val="center"/>
            </w:pPr>
            <w:r>
              <w:t>Intended Polar codeword</w:t>
            </w:r>
          </w:p>
        </w:tc>
      </w:tr>
      <w:tr w:rsidR="003A3D3E" w:rsidTr="00700AC4">
        <w:tc>
          <w:tcPr>
            <w:tcW w:w="1746" w:type="pct"/>
            <w:vAlign w:val="center"/>
          </w:tcPr>
          <w:p w:rsidR="003A3D3E" w:rsidRDefault="003A3D3E" w:rsidP="00700AC4">
            <w:pPr>
              <w:jc w:val="center"/>
              <w:rPr>
                <w:rFonts w:eastAsia="MS Mincho"/>
                <w:lang w:eastAsia="ja-JP"/>
              </w:rPr>
            </w:pPr>
            <w:r>
              <w:t>Channel</w:t>
            </w:r>
          </w:p>
        </w:tc>
        <w:tc>
          <w:tcPr>
            <w:tcW w:w="3254" w:type="pct"/>
            <w:vAlign w:val="center"/>
          </w:tcPr>
          <w:p w:rsidR="003A3D3E" w:rsidRPr="00802029" w:rsidRDefault="003A3D3E" w:rsidP="00700AC4">
            <w:pPr>
              <w:jc w:val="center"/>
            </w:pPr>
            <w:r>
              <w:rPr>
                <w:rFonts w:hint="eastAsia"/>
              </w:rPr>
              <w:t>AWGN</w:t>
            </w:r>
          </w:p>
        </w:tc>
      </w:tr>
      <w:tr w:rsidR="003A3D3E" w:rsidTr="00700AC4">
        <w:tc>
          <w:tcPr>
            <w:tcW w:w="1746" w:type="pct"/>
            <w:vAlign w:val="center"/>
          </w:tcPr>
          <w:p w:rsidR="003A3D3E" w:rsidRDefault="003A3D3E" w:rsidP="00700AC4">
            <w:pPr>
              <w:jc w:val="center"/>
              <w:rPr>
                <w:rFonts w:eastAsia="MS Mincho"/>
                <w:lang w:eastAsia="ja-JP"/>
              </w:rPr>
            </w:pPr>
            <w:r>
              <w:t>Modulation</w:t>
            </w:r>
          </w:p>
        </w:tc>
        <w:tc>
          <w:tcPr>
            <w:tcW w:w="3254" w:type="pct"/>
            <w:vAlign w:val="center"/>
          </w:tcPr>
          <w:p w:rsidR="003A3D3E" w:rsidRDefault="003A3D3E" w:rsidP="00700AC4">
            <w:pPr>
              <w:jc w:val="center"/>
              <w:rPr>
                <w:rFonts w:eastAsia="MS Mincho"/>
                <w:lang w:eastAsia="ja-JP"/>
              </w:rPr>
            </w:pPr>
            <w:r w:rsidRPr="00802029">
              <w:rPr>
                <w:rFonts w:eastAsia="MS Mincho"/>
                <w:lang w:eastAsia="ja-JP"/>
              </w:rPr>
              <w:t>QPSK</w:t>
            </w:r>
          </w:p>
        </w:tc>
      </w:tr>
      <w:tr w:rsidR="003A3D3E" w:rsidTr="00700AC4">
        <w:tc>
          <w:tcPr>
            <w:tcW w:w="1746" w:type="pct"/>
            <w:vAlign w:val="center"/>
          </w:tcPr>
          <w:p w:rsidR="003A3D3E" w:rsidRDefault="003A3D3E" w:rsidP="00700AC4">
            <w:pPr>
              <w:jc w:val="center"/>
            </w:pPr>
            <w:r>
              <w:rPr>
                <w:rFonts w:hint="eastAsia"/>
              </w:rPr>
              <w:t>List size</w:t>
            </w:r>
          </w:p>
        </w:tc>
        <w:tc>
          <w:tcPr>
            <w:tcW w:w="3254" w:type="pct"/>
            <w:vAlign w:val="center"/>
          </w:tcPr>
          <w:p w:rsidR="003A3D3E" w:rsidRDefault="003A3D3E" w:rsidP="00700AC4">
            <w:pPr>
              <w:jc w:val="center"/>
            </w:pPr>
            <w:r>
              <w:rPr>
                <w:rFonts w:hint="eastAsia"/>
              </w:rPr>
              <w:t>8</w:t>
            </w:r>
          </w:p>
        </w:tc>
      </w:tr>
      <w:tr w:rsidR="003A3D3E" w:rsidTr="00700AC4">
        <w:tc>
          <w:tcPr>
            <w:tcW w:w="1746" w:type="pct"/>
            <w:vAlign w:val="center"/>
          </w:tcPr>
          <w:p w:rsidR="003A3D3E" w:rsidRPr="000117F8" w:rsidRDefault="003A3D3E" w:rsidP="00700AC4">
            <w:pPr>
              <w:jc w:val="center"/>
              <w:rPr>
                <w:rFonts w:eastAsia="MS Mincho"/>
                <w:lang w:eastAsia="ja-JP"/>
              </w:rPr>
            </w:pPr>
            <w:r w:rsidRPr="000117F8">
              <w:lastRenderedPageBreak/>
              <w:t>Info</w:t>
            </w:r>
            <w:r>
              <w:t>rmation</w:t>
            </w:r>
            <w:r w:rsidRPr="000117F8">
              <w:t xml:space="preserve"> length </w:t>
            </w:r>
            <w:r>
              <w:t>with CRC</w:t>
            </w:r>
          </w:p>
        </w:tc>
        <w:tc>
          <w:tcPr>
            <w:tcW w:w="3254" w:type="pct"/>
            <w:vAlign w:val="center"/>
          </w:tcPr>
          <w:p w:rsidR="003A3D3E" w:rsidRPr="000117F8" w:rsidRDefault="003A3D3E" w:rsidP="00700AC4">
            <w:pPr>
              <w:jc w:val="center"/>
            </w:pPr>
            <w:r w:rsidRPr="000117F8">
              <w:t>K=[</w:t>
            </w:r>
            <w:r w:rsidR="002902B5">
              <w:t>21:53</w:t>
            </w:r>
            <w:r w:rsidRPr="000117F8">
              <w:t>]</w:t>
            </w:r>
            <w:r>
              <w:t>+</w:t>
            </w:r>
            <w:r w:rsidR="00123351">
              <w:t>19</w:t>
            </w:r>
          </w:p>
        </w:tc>
      </w:tr>
      <w:tr w:rsidR="003A3D3E" w:rsidTr="00700AC4">
        <w:trPr>
          <w:trHeight w:val="64"/>
        </w:trPr>
        <w:tc>
          <w:tcPr>
            <w:tcW w:w="1746" w:type="pct"/>
            <w:vAlign w:val="center"/>
          </w:tcPr>
          <w:p w:rsidR="003A3D3E" w:rsidRPr="000117F8" w:rsidRDefault="003A3D3E" w:rsidP="00700AC4">
            <w:pPr>
              <w:jc w:val="center"/>
            </w:pPr>
            <w:r w:rsidRPr="000117F8">
              <w:t>Code length</w:t>
            </w:r>
          </w:p>
        </w:tc>
        <w:tc>
          <w:tcPr>
            <w:tcW w:w="3254" w:type="pct"/>
            <w:vAlign w:val="center"/>
          </w:tcPr>
          <w:p w:rsidR="003A3D3E" w:rsidRPr="000117F8" w:rsidRDefault="003A3D3E" w:rsidP="00700AC4">
            <w:pPr>
              <w:jc w:val="center"/>
            </w:pPr>
            <w:r w:rsidRPr="000117F8">
              <w:t>M=</w:t>
            </w:r>
            <w:r w:rsidR="002902B5">
              <w:t xml:space="preserve">864, </w:t>
            </w:r>
            <w:r w:rsidRPr="000117F8">
              <w:t>N</w:t>
            </w:r>
            <w:r w:rsidRPr="00B65784">
              <w:rPr>
                <w:vertAlign w:val="subscript"/>
              </w:rPr>
              <w:t>max</w:t>
            </w:r>
            <w:r w:rsidRPr="000117F8">
              <w:t>=512</w:t>
            </w:r>
          </w:p>
        </w:tc>
      </w:tr>
      <w:tr w:rsidR="00F00588" w:rsidTr="00700AC4">
        <w:trPr>
          <w:trHeight w:val="64"/>
        </w:trPr>
        <w:tc>
          <w:tcPr>
            <w:tcW w:w="1746" w:type="pct"/>
            <w:vAlign w:val="center"/>
          </w:tcPr>
          <w:p w:rsidR="00F00588" w:rsidRPr="000117F8" w:rsidRDefault="00F00588" w:rsidP="00700AC4">
            <w:pPr>
              <w:jc w:val="center"/>
            </w:pPr>
            <w:r>
              <w:t>CRC Polynomial</w:t>
            </w:r>
          </w:p>
        </w:tc>
        <w:tc>
          <w:tcPr>
            <w:tcW w:w="3254" w:type="pct"/>
            <w:vAlign w:val="center"/>
          </w:tcPr>
          <w:p w:rsidR="00F00588" w:rsidRPr="000117F8" w:rsidRDefault="00F00588" w:rsidP="00700AC4">
            <w:pPr>
              <w:jc w:val="center"/>
            </w:pPr>
            <w:r>
              <w:t>D</w:t>
            </w:r>
            <w:r w:rsidRPr="00640EC0">
              <w:rPr>
                <w:vertAlign w:val="superscript"/>
              </w:rPr>
              <w:t>19</w:t>
            </w:r>
            <w:r>
              <w:t xml:space="preserve"> + D</w:t>
            </w:r>
            <w:r w:rsidRPr="00640EC0">
              <w:rPr>
                <w:vertAlign w:val="superscript"/>
              </w:rPr>
              <w:t>16</w:t>
            </w:r>
            <w:r>
              <w:t xml:space="preserve"> + D</w:t>
            </w:r>
            <w:r w:rsidRPr="00640EC0">
              <w:rPr>
                <w:vertAlign w:val="superscript"/>
              </w:rPr>
              <w:t>14</w:t>
            </w:r>
            <w:r>
              <w:t xml:space="preserve"> + D</w:t>
            </w:r>
            <w:r w:rsidRPr="00640EC0">
              <w:rPr>
                <w:vertAlign w:val="superscript"/>
              </w:rPr>
              <w:t>13</w:t>
            </w:r>
            <w:r>
              <w:t xml:space="preserve"> + D</w:t>
            </w:r>
            <w:r w:rsidRPr="00640EC0">
              <w:rPr>
                <w:vertAlign w:val="superscript"/>
              </w:rPr>
              <w:t>12</w:t>
            </w:r>
            <w:r w:rsidRPr="00640EC0">
              <w:t xml:space="preserve"> + D</w:t>
            </w:r>
            <w:r w:rsidRPr="00640EC0">
              <w:rPr>
                <w:vertAlign w:val="superscript"/>
              </w:rPr>
              <w:t>10</w:t>
            </w:r>
            <w:r w:rsidRPr="00640EC0">
              <w:t xml:space="preserve"> + D</w:t>
            </w:r>
            <w:r w:rsidRPr="00640EC0">
              <w:rPr>
                <w:vertAlign w:val="superscript"/>
              </w:rPr>
              <w:t>8</w:t>
            </w:r>
            <w:r w:rsidRPr="00640EC0">
              <w:t xml:space="preserve"> + D</w:t>
            </w:r>
            <w:r w:rsidRPr="00640EC0">
              <w:rPr>
                <w:vertAlign w:val="superscript"/>
              </w:rPr>
              <w:t>7</w:t>
            </w:r>
            <w:r>
              <w:t xml:space="preserve"> + D</w:t>
            </w:r>
            <w:r w:rsidRPr="00640EC0">
              <w:rPr>
                <w:vertAlign w:val="superscript"/>
              </w:rPr>
              <w:t>4</w:t>
            </w:r>
            <w:r w:rsidRPr="00640EC0">
              <w:t xml:space="preserve"> + D</w:t>
            </w:r>
            <w:r w:rsidRPr="00640EC0">
              <w:rPr>
                <w:vertAlign w:val="superscript"/>
              </w:rPr>
              <w:t>3</w:t>
            </w:r>
            <w:r w:rsidRPr="00640EC0">
              <w:t xml:space="preserve"> + 1</w:t>
            </w:r>
          </w:p>
        </w:tc>
      </w:tr>
    </w:tbl>
    <w:p w:rsidR="003A3D3E" w:rsidRDefault="003A3D3E" w:rsidP="00B65784">
      <w:pPr>
        <w:rPr>
          <w:lang w:val="en-GB"/>
        </w:rPr>
      </w:pPr>
    </w:p>
    <w:p w:rsidR="00A7190F" w:rsidRPr="007F23CA" w:rsidRDefault="004421B3" w:rsidP="00B65784">
      <w:pPr>
        <w:rPr>
          <w:lang w:val="en-GB"/>
        </w:rPr>
      </w:pPr>
      <w:r>
        <w:rPr>
          <w:lang w:val="en-GB"/>
        </w:rPr>
        <w:t xml:space="preserve">As shown in this figure, the proposed interleaver pattern satisfies the FAR requirement </w:t>
      </w:r>
      <w:r w:rsidR="007F23CA">
        <w:rPr>
          <w:lang w:val="en-GB"/>
        </w:rPr>
        <w:t>for all SNR values.</w:t>
      </w:r>
      <w:r w:rsidR="003739E1">
        <w:rPr>
          <w:lang w:val="en-GB"/>
        </w:rPr>
        <w:t xml:space="preserve">  As expected, FAR decreases as SNR increases.</w:t>
      </w:r>
    </w:p>
    <w:p w:rsidR="00A7190F" w:rsidRDefault="00A7190F" w:rsidP="00B65784">
      <w:pPr>
        <w:rPr>
          <w:lang w:val="en-GB"/>
        </w:rPr>
      </w:pPr>
    </w:p>
    <w:p w:rsidR="00A7190F" w:rsidRPr="00B65784" w:rsidRDefault="00A7190F" w:rsidP="00B65784">
      <w:pPr>
        <w:rPr>
          <w:rFonts w:asciiTheme="minorHAnsi" w:hAnsiTheme="minorHAnsi" w:cstheme="minorBidi"/>
          <w:szCs w:val="22"/>
          <w:lang w:val="en-GB"/>
        </w:rPr>
      </w:pPr>
    </w:p>
    <w:p w:rsidR="004332D2" w:rsidRDefault="00A7190F" w:rsidP="004332D2">
      <w:pPr>
        <w:rPr>
          <w:lang w:eastAsia="ja-JP"/>
        </w:rPr>
      </w:pPr>
      <w:r>
        <w:rPr>
          <w:noProof/>
        </w:rPr>
        <w:drawing>
          <wp:inline distT="0" distB="0" distL="0" distR="0">
            <wp:extent cx="5943600" cy="2849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AR_intendedcodeword_PBCH_C_CRC19_seq_c.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2849880"/>
                    </a:xfrm>
                    <a:prstGeom prst="rect">
                      <a:avLst/>
                    </a:prstGeom>
                  </pic:spPr>
                </pic:pic>
              </a:graphicData>
            </a:graphic>
          </wp:inline>
        </w:drawing>
      </w:r>
    </w:p>
    <w:p w:rsidR="00A7190F" w:rsidRDefault="00A7190F" w:rsidP="00A7190F">
      <w:pPr>
        <w:pStyle w:val="Caption"/>
        <w:rPr>
          <w:lang w:val="en-US"/>
        </w:rPr>
      </w:pPr>
      <w:bookmarkStart w:id="14" w:name="_Ref493440565"/>
      <w:bookmarkStart w:id="15" w:name="_Ref493440556"/>
      <w:r w:rsidRPr="00C06A13">
        <w:rPr>
          <w:lang w:val="en-US"/>
        </w:rPr>
        <w:t xml:space="preserve">Figure </w:t>
      </w:r>
      <w:r>
        <w:fldChar w:fldCharType="begin"/>
      </w:r>
      <w:r w:rsidRPr="00C06A13">
        <w:rPr>
          <w:lang w:val="en-US"/>
        </w:rPr>
        <w:instrText xml:space="preserve"> SEQ Figure \* ARABIC </w:instrText>
      </w:r>
      <w:r>
        <w:fldChar w:fldCharType="separate"/>
      </w:r>
      <w:r>
        <w:rPr>
          <w:noProof/>
          <w:lang w:val="en-US"/>
        </w:rPr>
        <w:t>7</w:t>
      </w:r>
      <w:r>
        <w:fldChar w:fldCharType="end"/>
      </w:r>
      <w:bookmarkEnd w:id="14"/>
      <w:r w:rsidRPr="00C06A13">
        <w:rPr>
          <w:lang w:val="en-US"/>
        </w:rPr>
        <w:t xml:space="preserve">. </w:t>
      </w:r>
      <w:r w:rsidR="005E6612">
        <w:rPr>
          <w:lang w:val="en-US"/>
        </w:rPr>
        <w:t xml:space="preserve">False alarm rate (FAR) </w:t>
      </w:r>
      <w:r w:rsidR="00534CDA">
        <w:rPr>
          <w:lang w:val="en-US"/>
        </w:rPr>
        <w:t>for the proposed length-72 interleaver</w:t>
      </w:r>
      <w:r w:rsidRPr="00C06A13">
        <w:rPr>
          <w:lang w:val="en-US"/>
        </w:rPr>
        <w:t>.</w:t>
      </w:r>
      <w:bookmarkEnd w:id="15"/>
    </w:p>
    <w:p w:rsidR="00A7190F" w:rsidRPr="004332D2" w:rsidRDefault="00A7190F" w:rsidP="004332D2">
      <w:pPr>
        <w:rPr>
          <w:lang w:eastAsia="ja-JP"/>
        </w:rPr>
      </w:pPr>
    </w:p>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Conclusions</w:t>
      </w:r>
    </w:p>
    <w:p w:rsidR="00F31F88" w:rsidRDefault="00F31F88" w:rsidP="00F31F88">
      <w:pPr>
        <w:pStyle w:val="BodyText"/>
      </w:pPr>
      <w:r w:rsidRPr="00C06A13">
        <w:rPr>
          <w:lang w:val="en-US"/>
        </w:rPr>
        <w:t xml:space="preserve">In this contribution, methods for carrying Time Index indication with PBCH are studied. </w:t>
      </w:r>
      <w:r>
        <w:t>The following observations are made:</w:t>
      </w:r>
    </w:p>
    <w:p w:rsidR="00F31F88" w:rsidRPr="00C06A13" w:rsidRDefault="0038644C" w:rsidP="007227C6">
      <w:pPr>
        <w:pStyle w:val="Proposal"/>
        <w:numPr>
          <w:ilvl w:val="0"/>
          <w:numId w:val="20"/>
        </w:numPr>
        <w:tabs>
          <w:tab w:val="clear" w:pos="1701"/>
          <w:tab w:val="clear" w:pos="8534"/>
        </w:tabs>
        <w:ind w:left="1710" w:hanging="1710"/>
        <w:rPr>
          <w:rFonts w:ascii="Arial" w:eastAsia="MS Mincho" w:hAnsi="Arial" w:cs="Arial"/>
        </w:rPr>
      </w:pPr>
      <w:r>
        <w:rPr>
          <w:rFonts w:ascii="Arial" w:eastAsia="MS Mincho" w:hAnsi="Arial" w:cs="Arial"/>
        </w:rPr>
        <w:t>E</w:t>
      </w:r>
      <w:r w:rsidRPr="00C06A13">
        <w:rPr>
          <w:rFonts w:ascii="Arial" w:eastAsia="MS Mincho" w:hAnsi="Arial" w:cs="Arial"/>
        </w:rPr>
        <w:t xml:space="preserve">xplicit Time index carried as </w:t>
      </w:r>
      <w:r>
        <w:rPr>
          <w:rFonts w:ascii="Arial" w:eastAsia="MS Mincho" w:hAnsi="Arial" w:cs="Arial"/>
        </w:rPr>
        <w:t xml:space="preserve">part of NR-PBCH </w:t>
      </w:r>
      <w:r w:rsidRPr="00C06A13">
        <w:rPr>
          <w:rFonts w:ascii="Arial" w:eastAsia="MS Mincho" w:hAnsi="Arial" w:cs="Arial"/>
        </w:rPr>
        <w:t>information bits enable</w:t>
      </w:r>
      <w:r>
        <w:rPr>
          <w:rFonts w:ascii="Arial" w:eastAsia="MS Mincho" w:hAnsi="Arial" w:cs="Arial"/>
        </w:rPr>
        <w:t>s</w:t>
      </w:r>
      <w:r w:rsidRPr="00C06A13">
        <w:rPr>
          <w:rFonts w:ascii="Arial" w:eastAsia="MS Mincho" w:hAnsi="Arial" w:cs="Arial"/>
        </w:rPr>
        <w:t xml:space="preserve"> a single decoding of one received message without hypothesis testing</w:t>
      </w:r>
      <w:r w:rsidR="00F31F88" w:rsidRPr="00C06A13">
        <w:rPr>
          <w:rFonts w:ascii="Arial" w:eastAsia="MS Mincho" w:hAnsi="Arial" w:cs="Arial"/>
        </w:rPr>
        <w:t>.</w:t>
      </w:r>
    </w:p>
    <w:p w:rsidR="00F31F88" w:rsidRPr="00C06A13" w:rsidRDefault="0038644C" w:rsidP="007227C6">
      <w:pPr>
        <w:pStyle w:val="Proposal"/>
        <w:numPr>
          <w:ilvl w:val="0"/>
          <w:numId w:val="20"/>
        </w:numPr>
        <w:tabs>
          <w:tab w:val="clear" w:pos="1701"/>
          <w:tab w:val="clear" w:pos="8534"/>
        </w:tabs>
        <w:ind w:left="1701" w:hanging="1701"/>
        <w:rPr>
          <w:rFonts w:ascii="Arial" w:eastAsia="MS Mincho" w:hAnsi="Arial" w:cs="Arial"/>
        </w:rPr>
      </w:pPr>
      <w:r w:rsidRPr="00C06A13">
        <w:rPr>
          <w:rFonts w:ascii="Arial" w:eastAsia="MS Mincho" w:hAnsi="Arial" w:cs="Arial"/>
        </w:rPr>
        <w:t>Hypothesis testi</w:t>
      </w:r>
      <w:r>
        <w:rPr>
          <w:rFonts w:ascii="Arial" w:eastAsia="MS Mincho" w:hAnsi="Arial" w:cs="Arial"/>
        </w:rPr>
        <w:t xml:space="preserve">ng with explicit time index can use </w:t>
      </w:r>
      <w:r w:rsidRPr="00C06A13">
        <w:rPr>
          <w:rFonts w:ascii="Arial" w:eastAsia="MS Mincho" w:hAnsi="Arial" w:cs="Arial"/>
        </w:rPr>
        <w:t>two tests</w:t>
      </w:r>
      <w:r>
        <w:rPr>
          <w:rFonts w:ascii="Arial" w:eastAsia="MS Mincho" w:hAnsi="Arial" w:cs="Arial"/>
        </w:rPr>
        <w:t xml:space="preserve"> to </w:t>
      </w:r>
      <w:r w:rsidRPr="00C06A13">
        <w:rPr>
          <w:rFonts w:ascii="Arial" w:eastAsia="MS Mincho" w:hAnsi="Arial" w:cs="Arial"/>
        </w:rPr>
        <w:t>reduc</w:t>
      </w:r>
      <w:r>
        <w:rPr>
          <w:rFonts w:ascii="Arial" w:eastAsia="MS Mincho" w:hAnsi="Arial" w:cs="Arial"/>
        </w:rPr>
        <w:t>e</w:t>
      </w:r>
      <w:r w:rsidRPr="00C06A13">
        <w:rPr>
          <w:rFonts w:ascii="Arial" w:eastAsia="MS Mincho" w:hAnsi="Arial" w:cs="Arial"/>
        </w:rPr>
        <w:t xml:space="preserve"> the false positives</w:t>
      </w:r>
      <w:r>
        <w:rPr>
          <w:rFonts w:ascii="Arial" w:eastAsia="MS Mincho" w:hAnsi="Arial" w:cs="Arial"/>
        </w:rPr>
        <w:t>: (a)</w:t>
      </w:r>
      <w:r w:rsidRPr="00C06A13">
        <w:rPr>
          <w:rFonts w:ascii="Arial" w:eastAsia="MS Mincho" w:hAnsi="Arial" w:cs="Arial"/>
        </w:rPr>
        <w:t xml:space="preserve"> CRC</w:t>
      </w:r>
      <w:r>
        <w:rPr>
          <w:rFonts w:ascii="Arial" w:eastAsia="MS Mincho" w:hAnsi="Arial" w:cs="Arial"/>
        </w:rPr>
        <w:t xml:space="preserve"> check; (b) </w:t>
      </w:r>
      <w:r w:rsidRPr="00C06A13">
        <w:rPr>
          <w:rFonts w:ascii="Arial" w:eastAsia="MS Mincho" w:hAnsi="Arial" w:cs="Arial"/>
        </w:rPr>
        <w:t>the decoded time index</w:t>
      </w:r>
      <w:r>
        <w:rPr>
          <w:rFonts w:ascii="Arial" w:eastAsia="MS Mincho" w:hAnsi="Arial" w:cs="Arial"/>
        </w:rPr>
        <w:t xml:space="preserve"> (with cover removal)</w:t>
      </w:r>
      <w:r w:rsidRPr="00C06A13">
        <w:rPr>
          <w:rFonts w:ascii="Arial" w:eastAsia="MS Mincho" w:hAnsi="Arial" w:cs="Arial"/>
        </w:rPr>
        <w:t xml:space="preserve"> should be zero</w:t>
      </w:r>
      <w:r w:rsidR="00F31F88" w:rsidRPr="00C06A13">
        <w:rPr>
          <w:rFonts w:ascii="Arial" w:eastAsia="MS Mincho" w:hAnsi="Arial" w:cs="Arial"/>
        </w:rPr>
        <w:t>.</w:t>
      </w:r>
    </w:p>
    <w:p w:rsidR="00F31F88" w:rsidRDefault="0038644C" w:rsidP="007227C6">
      <w:pPr>
        <w:pStyle w:val="Proposal"/>
        <w:numPr>
          <w:ilvl w:val="0"/>
          <w:numId w:val="20"/>
        </w:numPr>
        <w:tabs>
          <w:tab w:val="clear" w:pos="1701"/>
          <w:tab w:val="clear" w:pos="8534"/>
        </w:tabs>
        <w:ind w:left="1701" w:hanging="1701"/>
        <w:rPr>
          <w:rFonts w:ascii="Arial" w:eastAsia="MS Mincho" w:hAnsi="Arial" w:cs="Arial"/>
        </w:rPr>
      </w:pPr>
      <w:r w:rsidRPr="00C06A13">
        <w:rPr>
          <w:rFonts w:ascii="Arial" w:eastAsia="MS Mincho" w:hAnsi="Arial" w:cs="Arial"/>
        </w:rPr>
        <w:t>Testing each received message after accumulation increase</w:t>
      </w:r>
      <w:r>
        <w:rPr>
          <w:rFonts w:ascii="Arial" w:eastAsia="MS Mincho" w:hAnsi="Arial" w:cs="Arial"/>
        </w:rPr>
        <w:t>s</w:t>
      </w:r>
      <w:r w:rsidRPr="00C06A13">
        <w:rPr>
          <w:rFonts w:ascii="Arial" w:eastAsia="MS Mincho" w:hAnsi="Arial" w:cs="Arial"/>
        </w:rPr>
        <w:t xml:space="preserve"> false alarm and affect </w:t>
      </w:r>
      <w:r>
        <w:rPr>
          <w:rFonts w:ascii="Arial" w:eastAsia="MS Mincho" w:hAnsi="Arial" w:cs="Arial"/>
        </w:rPr>
        <w:t xml:space="preserve">decoding </w:t>
      </w:r>
      <w:r w:rsidRPr="00C06A13">
        <w:rPr>
          <w:rFonts w:ascii="Arial" w:eastAsia="MS Mincho" w:hAnsi="Arial" w:cs="Arial"/>
        </w:rPr>
        <w:t>performance</w:t>
      </w:r>
      <w:r w:rsidR="00F31F88" w:rsidRPr="00C06A13">
        <w:rPr>
          <w:rFonts w:ascii="Arial" w:eastAsia="MS Mincho" w:hAnsi="Arial" w:cs="Arial"/>
        </w:rPr>
        <w:t>.</w:t>
      </w:r>
    </w:p>
    <w:p w:rsidR="00F31F88"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t>Number of Time index bits does not affect the decoding performance of NR-PBCH</w:t>
      </w:r>
      <w:r w:rsidR="00F31F88">
        <w:rPr>
          <w:rFonts w:ascii="Arial" w:eastAsia="MS Mincho" w:hAnsi="Arial" w:cs="Arial"/>
        </w:rPr>
        <w:t>.</w:t>
      </w:r>
    </w:p>
    <w:p w:rsidR="00BA1B94"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lastRenderedPageBreak/>
        <w:t>Testing each accumulated message greatly improves the decoding time since decoding can stop as soon as there is a successful hypothesis</w:t>
      </w:r>
      <w:r w:rsidR="00BA1B94">
        <w:rPr>
          <w:rFonts w:ascii="Arial" w:eastAsia="MS Mincho" w:hAnsi="Arial" w:cs="Arial"/>
        </w:rPr>
        <w:t>.</w:t>
      </w:r>
    </w:p>
    <w:p w:rsidR="00BA1B94" w:rsidRPr="00C06A13" w:rsidRDefault="0038644C" w:rsidP="007227C6">
      <w:pPr>
        <w:pStyle w:val="Proposal"/>
        <w:numPr>
          <w:ilvl w:val="0"/>
          <w:numId w:val="20"/>
        </w:numPr>
        <w:tabs>
          <w:tab w:val="clear" w:pos="1701"/>
          <w:tab w:val="clear" w:pos="8534"/>
        </w:tabs>
        <w:ind w:left="1701" w:hanging="1701"/>
        <w:rPr>
          <w:rFonts w:ascii="Arial" w:eastAsia="MS Mincho" w:hAnsi="Arial" w:cs="Arial"/>
        </w:rPr>
      </w:pPr>
      <w:r>
        <w:rPr>
          <w:rFonts w:ascii="Arial" w:eastAsia="MS Mincho" w:hAnsi="Arial" w:cs="Arial"/>
        </w:rPr>
        <w:t>The early termination feature enabled by the distributed CRC decrease the decoding time modestly at low SNR</w:t>
      </w:r>
      <w:r w:rsidR="00BA1B94">
        <w:rPr>
          <w:rFonts w:ascii="Arial" w:eastAsia="MS Mincho" w:hAnsi="Arial" w:cs="Arial"/>
        </w:rPr>
        <w:t>.</w:t>
      </w:r>
    </w:p>
    <w:p w:rsidR="00BA1B94" w:rsidRPr="00F31F88" w:rsidRDefault="00BA1B94" w:rsidP="00BA1B94">
      <w:pPr>
        <w:pStyle w:val="BodyText"/>
        <w:rPr>
          <w:lang w:val="en-US"/>
        </w:rPr>
      </w:pPr>
      <w:r w:rsidRPr="00F31F88">
        <w:rPr>
          <w:lang w:val="en-US"/>
        </w:rPr>
        <w:t>Based on the discussion in this contribution we propose the following:</w:t>
      </w:r>
    </w:p>
    <w:p w:rsidR="00BA1B94" w:rsidRPr="001C3D6E" w:rsidRDefault="00673E39" w:rsidP="007227C6">
      <w:pPr>
        <w:pStyle w:val="Proposal"/>
        <w:numPr>
          <w:ilvl w:val="0"/>
          <w:numId w:val="23"/>
        </w:numPr>
        <w:tabs>
          <w:tab w:val="clear" w:pos="1304"/>
        </w:tabs>
        <w:ind w:left="1710" w:hanging="1710"/>
        <w:rPr>
          <w:rFonts w:ascii="Arial" w:hAnsi="Arial" w:cs="Arial"/>
        </w:rPr>
      </w:pPr>
      <w:r w:rsidRPr="001C3D6E">
        <w:rPr>
          <w:rFonts w:ascii="Arial" w:hAnsi="Arial" w:cs="Arial"/>
        </w:rPr>
        <w:t>Adopt</w:t>
      </w:r>
      <w:r w:rsidR="00BA1B94" w:rsidRPr="001C3D6E">
        <w:rPr>
          <w:rFonts w:ascii="Arial" w:hAnsi="Arial" w:cs="Arial"/>
        </w:rPr>
        <w:t xml:space="preserve"> a 19 bit CRC for the </w:t>
      </w:r>
      <w:r w:rsidR="00C427C2">
        <w:rPr>
          <w:rFonts w:ascii="Arial" w:hAnsi="Arial" w:cs="Arial"/>
        </w:rPr>
        <w:t>NR-</w:t>
      </w:r>
      <w:r w:rsidR="00BA1B94" w:rsidRPr="001C3D6E">
        <w:rPr>
          <w:rFonts w:ascii="Arial" w:hAnsi="Arial" w:cs="Arial"/>
        </w:rPr>
        <w:t>PBCH.</w:t>
      </w:r>
    </w:p>
    <w:p w:rsidR="00BA1B94" w:rsidRPr="00640EC0" w:rsidRDefault="0038644C" w:rsidP="007227C6">
      <w:pPr>
        <w:pStyle w:val="Proposal"/>
        <w:numPr>
          <w:ilvl w:val="0"/>
          <w:numId w:val="4"/>
        </w:numPr>
        <w:tabs>
          <w:tab w:val="clear" w:pos="1304"/>
        </w:tabs>
        <w:ind w:left="1710" w:hanging="1710"/>
        <w:rPr>
          <w:rFonts w:ascii="Arial" w:hAnsi="Arial" w:cs="Arial"/>
        </w:rPr>
      </w:pPr>
      <w:r w:rsidRPr="00640EC0">
        <w:rPr>
          <w:rFonts w:ascii="Arial" w:hAnsi="Arial" w:cs="Arial"/>
        </w:rPr>
        <w:t xml:space="preserve">Use CRC Polynomial </w:t>
      </w:r>
      <w:r>
        <w:rPr>
          <w:rFonts w:ascii="Arial" w:hAnsi="Arial" w:cs="Arial"/>
        </w:rPr>
        <w:br/>
      </w:r>
      <w:r w:rsidRPr="00640EC0">
        <w:rPr>
          <w:rFonts w:ascii="Arial" w:hAnsi="Arial" w:cs="Arial"/>
        </w:rPr>
        <w:t>0x97599</w:t>
      </w:r>
      <w:r>
        <w:rPr>
          <w:rFonts w:ascii="Arial" w:hAnsi="Arial" w:cs="Arial"/>
        </w:rPr>
        <w:t>:</w:t>
      </w:r>
      <w:r w:rsidRPr="00640EC0">
        <w:rPr>
          <w:rFonts w:ascii="Arial" w:hAnsi="Arial" w:cs="Arial"/>
        </w:rPr>
        <w:t xml:space="preserve"> [D</w:t>
      </w:r>
      <w:r w:rsidRPr="00640EC0">
        <w:rPr>
          <w:rFonts w:ascii="Arial" w:hAnsi="Arial" w:cs="Arial"/>
          <w:vertAlign w:val="superscript"/>
        </w:rPr>
        <w:t>19</w:t>
      </w:r>
      <w:r w:rsidRPr="00640EC0">
        <w:rPr>
          <w:rFonts w:ascii="Arial" w:hAnsi="Arial" w:cs="Arial"/>
        </w:rPr>
        <w:t xml:space="preserve"> + D</w:t>
      </w:r>
      <w:r w:rsidRPr="00640EC0">
        <w:rPr>
          <w:rFonts w:ascii="Arial" w:hAnsi="Arial" w:cs="Arial"/>
          <w:vertAlign w:val="superscript"/>
        </w:rPr>
        <w:t>16</w:t>
      </w:r>
      <w:r w:rsidRPr="00640EC0">
        <w:rPr>
          <w:rFonts w:ascii="Arial" w:hAnsi="Arial" w:cs="Arial"/>
        </w:rPr>
        <w:t xml:space="preserve"> + D</w:t>
      </w:r>
      <w:r w:rsidRPr="00640EC0">
        <w:rPr>
          <w:rFonts w:ascii="Arial" w:hAnsi="Arial" w:cs="Arial"/>
          <w:vertAlign w:val="superscript"/>
        </w:rPr>
        <w:t>14</w:t>
      </w:r>
      <w:r w:rsidRPr="00640EC0">
        <w:rPr>
          <w:rFonts w:ascii="Arial" w:hAnsi="Arial" w:cs="Arial"/>
        </w:rPr>
        <w:t xml:space="preserve"> + D</w:t>
      </w:r>
      <w:r w:rsidRPr="00640EC0">
        <w:rPr>
          <w:rFonts w:ascii="Arial" w:hAnsi="Arial" w:cs="Arial"/>
          <w:vertAlign w:val="superscript"/>
        </w:rPr>
        <w:t>13</w:t>
      </w:r>
      <w:r w:rsidRPr="00640EC0">
        <w:rPr>
          <w:rFonts w:ascii="Arial" w:hAnsi="Arial" w:cs="Arial"/>
        </w:rPr>
        <w:t xml:space="preserve"> + D</w:t>
      </w:r>
      <w:r w:rsidRPr="00640EC0">
        <w:rPr>
          <w:rFonts w:ascii="Arial" w:hAnsi="Arial" w:cs="Arial"/>
          <w:vertAlign w:val="superscript"/>
        </w:rPr>
        <w:t>12</w:t>
      </w:r>
      <w:r w:rsidRPr="00640EC0">
        <w:rPr>
          <w:rFonts w:ascii="Arial" w:hAnsi="Arial" w:cs="Arial"/>
        </w:rPr>
        <w:t xml:space="preserve"> + D</w:t>
      </w:r>
      <w:r w:rsidRPr="00640EC0">
        <w:rPr>
          <w:rFonts w:ascii="Arial" w:hAnsi="Arial" w:cs="Arial"/>
          <w:vertAlign w:val="superscript"/>
        </w:rPr>
        <w:t>10</w:t>
      </w:r>
      <w:r w:rsidRPr="00640EC0">
        <w:rPr>
          <w:rFonts w:ascii="Arial" w:hAnsi="Arial" w:cs="Arial"/>
        </w:rPr>
        <w:t xml:space="preserve"> + D</w:t>
      </w:r>
      <w:r w:rsidRPr="00640EC0">
        <w:rPr>
          <w:rFonts w:ascii="Arial" w:hAnsi="Arial" w:cs="Arial"/>
          <w:vertAlign w:val="superscript"/>
        </w:rPr>
        <w:t>8</w:t>
      </w:r>
      <w:r w:rsidRPr="00640EC0">
        <w:rPr>
          <w:rFonts w:ascii="Arial" w:hAnsi="Arial" w:cs="Arial"/>
        </w:rPr>
        <w:t xml:space="preserve"> + D</w:t>
      </w:r>
      <w:r w:rsidRPr="00640EC0">
        <w:rPr>
          <w:rFonts w:ascii="Arial" w:hAnsi="Arial" w:cs="Arial"/>
          <w:vertAlign w:val="superscript"/>
        </w:rPr>
        <w:t>7</w:t>
      </w:r>
      <w:r w:rsidRPr="00640EC0">
        <w:rPr>
          <w:rFonts w:ascii="Arial" w:hAnsi="Arial" w:cs="Arial"/>
        </w:rPr>
        <w:t xml:space="preserve"> + D</w:t>
      </w:r>
      <w:r w:rsidRPr="00640EC0">
        <w:rPr>
          <w:rFonts w:ascii="Arial" w:hAnsi="Arial" w:cs="Arial"/>
          <w:vertAlign w:val="superscript"/>
        </w:rPr>
        <w:t>4</w:t>
      </w:r>
      <w:r w:rsidRPr="00640EC0">
        <w:rPr>
          <w:rFonts w:ascii="Arial" w:hAnsi="Arial" w:cs="Arial"/>
        </w:rPr>
        <w:t xml:space="preserve"> + D</w:t>
      </w:r>
      <w:r w:rsidRPr="00640EC0">
        <w:rPr>
          <w:rFonts w:ascii="Arial" w:hAnsi="Arial" w:cs="Arial"/>
          <w:vertAlign w:val="superscript"/>
        </w:rPr>
        <w:t>3</w:t>
      </w:r>
      <w:r>
        <w:rPr>
          <w:rFonts w:ascii="Arial" w:hAnsi="Arial" w:cs="Arial"/>
        </w:rPr>
        <w:t xml:space="preserve"> + 1].</w:t>
      </w:r>
      <w:r w:rsidR="00BA1B94" w:rsidRPr="00640EC0">
        <w:rPr>
          <w:rFonts w:ascii="Arial" w:hAnsi="Arial" w:cs="Arial"/>
        </w:rPr>
        <w:t xml:space="preserve"> </w:t>
      </w:r>
    </w:p>
    <w:p w:rsidR="00BA1B94" w:rsidRPr="00C97C7F" w:rsidRDefault="007E4DD4" w:rsidP="007227C6">
      <w:pPr>
        <w:pStyle w:val="Proposal"/>
        <w:numPr>
          <w:ilvl w:val="0"/>
          <w:numId w:val="4"/>
        </w:numPr>
        <w:tabs>
          <w:tab w:val="clear" w:pos="1304"/>
        </w:tabs>
        <w:ind w:left="1710" w:hanging="1710"/>
        <w:rPr>
          <w:rFonts w:ascii="Arial" w:hAnsi="Arial" w:cs="Arial"/>
        </w:rPr>
      </w:pPr>
      <w:r>
        <w:rPr>
          <w:rFonts w:ascii="Arial" w:hAnsi="Arial" w:cs="Arial"/>
        </w:rPr>
        <w:t xml:space="preserve">Adopt the length-72 Interleaver: </w:t>
      </w:r>
      <w:r>
        <w:rPr>
          <w:rFonts w:ascii="Cambria Math" w:eastAsia="Times New Roman" w:hAnsi="Cambria Math"/>
        </w:rPr>
        <w:t xml:space="preserve">[1 4 5 8 10 11 14 15 16 20 24 26 28 30 31 35 44 45 46 48 51 52 </w:t>
      </w:r>
      <w:r>
        <w:rPr>
          <w:rFonts w:ascii="Cambria Math" w:eastAsia="Times New Roman" w:hAnsi="Cambria Math"/>
          <w:color w:val="FF0000"/>
        </w:rPr>
        <w:t xml:space="preserve">58 </w:t>
      </w:r>
      <w:r>
        <w:rPr>
          <w:rFonts w:ascii="Cambria Math" w:eastAsia="Times New Roman" w:hAnsi="Cambria Math"/>
        </w:rPr>
        <w:t xml:space="preserve">12 19 21 22 25 32 33 37 38 39 47 </w:t>
      </w:r>
      <w:r>
        <w:rPr>
          <w:rFonts w:ascii="Cambria Math" w:eastAsia="Times New Roman" w:hAnsi="Cambria Math"/>
          <w:color w:val="FF0000"/>
        </w:rPr>
        <w:t xml:space="preserve">68 </w:t>
      </w:r>
      <w:r>
        <w:rPr>
          <w:rFonts w:ascii="Cambria Math" w:eastAsia="Times New Roman" w:hAnsi="Cambria Math"/>
        </w:rPr>
        <w:t xml:space="preserve">7 9 17 18 27 41 50 </w:t>
      </w:r>
      <w:r>
        <w:rPr>
          <w:rFonts w:ascii="Cambria Math" w:eastAsia="Times New Roman" w:hAnsi="Cambria Math"/>
          <w:color w:val="FF0000"/>
        </w:rPr>
        <w:t xml:space="preserve">61 </w:t>
      </w:r>
      <w:r>
        <w:rPr>
          <w:rFonts w:ascii="Cambria Math" w:eastAsia="Times New Roman" w:hAnsi="Cambria Math"/>
        </w:rPr>
        <w:t xml:space="preserve">0 34 36 43 </w:t>
      </w:r>
      <w:r>
        <w:rPr>
          <w:rFonts w:ascii="Cambria Math" w:eastAsia="Times New Roman" w:hAnsi="Cambria Math"/>
          <w:color w:val="FF0000"/>
        </w:rPr>
        <w:t xml:space="preserve">53 </w:t>
      </w:r>
      <w:r>
        <w:rPr>
          <w:rFonts w:ascii="Cambria Math" w:eastAsia="Times New Roman" w:hAnsi="Cambria Math"/>
        </w:rPr>
        <w:t xml:space="preserve">2 3 6 13 23 29 40 42 49 </w:t>
      </w:r>
      <w:r>
        <w:rPr>
          <w:rFonts w:ascii="Cambria Math" w:eastAsia="Times New Roman" w:hAnsi="Cambria Math"/>
          <w:color w:val="FF0000"/>
        </w:rPr>
        <w:t>54 55 56 57 59 60 62 63 64 65 66 67 69 70 71 </w:t>
      </w:r>
      <w:r>
        <w:rPr>
          <w:rFonts w:eastAsia="Times New Roman"/>
        </w:rPr>
        <w:t>]</w:t>
      </w:r>
      <w:bookmarkStart w:id="16" w:name="_GoBack"/>
      <w:bookmarkEnd w:id="16"/>
      <w:r w:rsidR="0038644C">
        <w:rPr>
          <w:rFonts w:ascii="Arial" w:hAnsi="Arial" w:cs="Arial"/>
        </w:rPr>
        <w:t>.</w:t>
      </w:r>
    </w:p>
    <w:p w:rsidR="00CB5D1C" w:rsidRDefault="00CB5D1C" w:rsidP="00BA1B94">
      <w:pPr>
        <w:pStyle w:val="Proposal"/>
        <w:numPr>
          <w:ilvl w:val="0"/>
          <w:numId w:val="0"/>
        </w:numPr>
        <w:tabs>
          <w:tab w:val="clear" w:pos="1701"/>
        </w:tabs>
        <w:rPr>
          <w:rFonts w:ascii="Arial" w:eastAsia="MS Mincho" w:hAnsi="Arial" w:cs="Arial"/>
        </w:rPr>
      </w:pPr>
    </w:p>
    <w:p w:rsidR="00F31F88" w:rsidRPr="00F31F88" w:rsidRDefault="00F31F88" w:rsidP="007227C6">
      <w:pPr>
        <w:pStyle w:val="Heading1"/>
        <w:numPr>
          <w:ilvl w:val="0"/>
          <w:numId w:val="14"/>
        </w:numPr>
        <w:tabs>
          <w:tab w:val="num" w:pos="432"/>
        </w:tabs>
        <w:overflowPunct w:val="0"/>
        <w:autoSpaceDE w:val="0"/>
        <w:autoSpaceDN w:val="0"/>
        <w:adjustRightInd w:val="0"/>
        <w:spacing w:after="180"/>
        <w:textAlignment w:val="baseline"/>
        <w:rPr>
          <w:rFonts w:eastAsia="Times New Roman" w:cs="Arial"/>
          <w:sz w:val="32"/>
          <w:szCs w:val="36"/>
          <w:lang w:val="en-GB"/>
        </w:rPr>
      </w:pPr>
      <w:r w:rsidRPr="00F31F88">
        <w:rPr>
          <w:rFonts w:eastAsia="Times New Roman" w:cs="Arial"/>
          <w:sz w:val="32"/>
          <w:szCs w:val="36"/>
          <w:lang w:val="en-GB"/>
        </w:rPr>
        <w:t>References</w:t>
      </w:r>
    </w:p>
    <w:p w:rsidR="00F31F88" w:rsidRDefault="00F31F88" w:rsidP="00F31F88">
      <w:pPr>
        <w:pStyle w:val="Reference"/>
        <w:ind w:left="540"/>
      </w:pPr>
      <w:bookmarkStart w:id="17" w:name="_Ref492888294"/>
      <w:r w:rsidRPr="00C06A13">
        <w:t>R1-1709681,</w:t>
      </w:r>
      <w:r w:rsidRPr="00C06A13">
        <w:tab/>
        <w:t>“Chairman’s Notes of Agenda Item 7.1.4 Channel Coding”, Session Chairman (Nokia), 3GPP TSG RAN WG1 Meeting #89, Hangzhou, P.R. China 15th – 19th May 2017.</w:t>
      </w:r>
      <w:bookmarkEnd w:id="17"/>
    </w:p>
    <w:p w:rsidR="002A21E9" w:rsidRPr="002A21E9" w:rsidRDefault="002A21E9" w:rsidP="002A21E9">
      <w:pPr>
        <w:pStyle w:val="Reference"/>
        <w:ind w:left="540"/>
      </w:pPr>
      <w:r w:rsidRPr="00C06A13">
        <w:tab/>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8C03A4" w:rsidRDefault="00F31F88" w:rsidP="007214C0">
      <w:pPr>
        <w:pStyle w:val="Reference"/>
        <w:ind w:left="540"/>
      </w:pPr>
      <w:r w:rsidRPr="008C03A4">
        <w:t>R1-1709154,</w:t>
      </w:r>
      <w:r w:rsidRPr="008C03A4">
        <w:tab/>
        <w:t>“Coding Techniques for NR-PBCH”, Ericsson, 3GPP TSG RAN WG1 Meeting #89, Hangzhou, P.R. China 15th – 19th May 2017.</w:t>
      </w:r>
    </w:p>
    <w:p w:rsidR="003D4FB2" w:rsidRDefault="008C03A4" w:rsidP="00C6699F">
      <w:pPr>
        <w:pStyle w:val="Reference"/>
        <w:ind w:left="540"/>
      </w:pPr>
      <w:r w:rsidRPr="003D4FB2">
        <w:t>R1-1712650, “Polar Code Design for NR-PBCH”, Ericsson, 3GPP TSG WG1 Meeting #90, Prague, Czech Republic 21</w:t>
      </w:r>
      <w:r w:rsidRPr="003D4FB2">
        <w:rPr>
          <w:vertAlign w:val="superscript"/>
        </w:rPr>
        <w:t>st</w:t>
      </w:r>
      <w:r w:rsidRPr="003D4FB2">
        <w:t xml:space="preserve"> – 25</w:t>
      </w:r>
      <w:r w:rsidRPr="003D4FB2">
        <w:rPr>
          <w:vertAlign w:val="superscript"/>
        </w:rPr>
        <w:t>th</w:t>
      </w:r>
      <w:r w:rsidRPr="003D4FB2">
        <w:t xml:space="preserve"> August 2017.</w:t>
      </w:r>
    </w:p>
    <w:p w:rsidR="003D4FB2" w:rsidRPr="003D4FB2" w:rsidRDefault="003D4FB2" w:rsidP="00C6699F">
      <w:pPr>
        <w:pStyle w:val="Reference"/>
        <w:ind w:left="540"/>
      </w:pPr>
      <w:r w:rsidRPr="003D4FB2">
        <w:t>R1-1712167, “Distributed CRC for Polar code construction”, Huawei, HiSilicon, 3GPP TSG WG1 Meeting #90, Prague, Czech Republic 21</w:t>
      </w:r>
      <w:r w:rsidRPr="003D4FB2">
        <w:rPr>
          <w:vertAlign w:val="superscript"/>
        </w:rPr>
        <w:t>st</w:t>
      </w:r>
      <w:r w:rsidRPr="003D4FB2">
        <w:t xml:space="preserve"> – 25</w:t>
      </w:r>
      <w:r w:rsidRPr="003D4FB2">
        <w:rPr>
          <w:vertAlign w:val="superscript"/>
        </w:rPr>
        <w:t>th</w:t>
      </w:r>
      <w:r w:rsidRPr="003D4FB2">
        <w:t xml:space="preserve"> August 2017.</w:t>
      </w:r>
    </w:p>
    <w:p w:rsidR="00255E5C" w:rsidRDefault="00255E5C" w:rsidP="00E5689D">
      <w:pPr>
        <w:pStyle w:val="BodyText"/>
      </w:pPr>
    </w:p>
    <w:sectPr w:rsidR="00255E5C" w:rsidSect="00C02A4C">
      <w:headerReference w:type="even" r:id="rId15"/>
      <w:footerReference w:type="default" r:id="rId1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5C53" w:rsidRDefault="00FF5C53">
      <w:r>
        <w:separator/>
      </w:r>
    </w:p>
  </w:endnote>
  <w:endnote w:type="continuationSeparator" w:id="0">
    <w:p w:rsidR="00FF5C53" w:rsidRDefault="00FF5C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7E4DD4">
      <w:rPr>
        <w:rStyle w:val="PageNumber"/>
        <w:noProof/>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E4DD4">
      <w:rPr>
        <w:rStyle w:val="PageNumber"/>
        <w:noProof/>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5C53" w:rsidRDefault="00FF5C53">
      <w:r>
        <w:separator/>
      </w:r>
    </w:p>
  </w:footnote>
  <w:footnote w:type="continuationSeparator" w:id="0">
    <w:p w:rsidR="00FF5C53" w:rsidRDefault="00FF5C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FC1720"/>
    <w:multiLevelType w:val="hybridMultilevel"/>
    <w:tmpl w:val="9DD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1417D25"/>
    <w:multiLevelType w:val="hybridMultilevel"/>
    <w:tmpl w:val="AE7AF790"/>
    <w:lvl w:ilvl="0" w:tplc="62BA0C2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583230"/>
    <w:multiLevelType w:val="hybridMultilevel"/>
    <w:tmpl w:val="3FD63E12"/>
    <w:lvl w:ilvl="0" w:tplc="8C88CEFC">
      <w:start w:val="1"/>
      <w:numFmt w:val="upperLetter"/>
      <w:lvlText w:val="Scenario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15:restartNumberingAfterBreak="0">
    <w:nsid w:val="497D0D20"/>
    <w:multiLevelType w:val="hybridMultilevel"/>
    <w:tmpl w:val="50D0B7E6"/>
    <w:lvl w:ilvl="0" w:tplc="79D8C9E6">
      <w:start w:val="1"/>
      <w:numFmt w:val="bullet"/>
      <w:lvlText w:val="•"/>
      <w:lvlJc w:val="left"/>
      <w:pPr>
        <w:tabs>
          <w:tab w:val="num" w:pos="720"/>
        </w:tabs>
        <w:ind w:left="720" w:hanging="360"/>
      </w:pPr>
      <w:rPr>
        <w:rFonts w:ascii="Arial" w:hAnsi="Arial" w:hint="default"/>
      </w:rPr>
    </w:lvl>
    <w:lvl w:ilvl="1" w:tplc="FF2A9AFA">
      <w:start w:val="3986"/>
      <w:numFmt w:val="bullet"/>
      <w:lvlText w:val="–"/>
      <w:lvlJc w:val="left"/>
      <w:pPr>
        <w:tabs>
          <w:tab w:val="num" w:pos="1440"/>
        </w:tabs>
        <w:ind w:left="1440" w:hanging="360"/>
      </w:pPr>
      <w:rPr>
        <w:rFonts w:ascii="Arial" w:hAnsi="Arial" w:hint="default"/>
      </w:rPr>
    </w:lvl>
    <w:lvl w:ilvl="2" w:tplc="0A1E8A00">
      <w:start w:val="3986"/>
      <w:numFmt w:val="bullet"/>
      <w:lvlText w:val="•"/>
      <w:lvlJc w:val="left"/>
      <w:pPr>
        <w:tabs>
          <w:tab w:val="num" w:pos="2160"/>
        </w:tabs>
        <w:ind w:left="2160" w:hanging="360"/>
      </w:pPr>
      <w:rPr>
        <w:rFonts w:ascii="Arial" w:hAnsi="Arial" w:hint="default"/>
      </w:rPr>
    </w:lvl>
    <w:lvl w:ilvl="3" w:tplc="981033EE">
      <w:start w:val="3986"/>
      <w:numFmt w:val="bullet"/>
      <w:lvlText w:val="–"/>
      <w:lvlJc w:val="left"/>
      <w:pPr>
        <w:tabs>
          <w:tab w:val="num" w:pos="2880"/>
        </w:tabs>
        <w:ind w:left="2880" w:hanging="360"/>
      </w:pPr>
      <w:rPr>
        <w:rFonts w:ascii="Arial" w:hAnsi="Arial" w:hint="default"/>
      </w:rPr>
    </w:lvl>
    <w:lvl w:ilvl="4" w:tplc="79261EDE" w:tentative="1">
      <w:start w:val="1"/>
      <w:numFmt w:val="bullet"/>
      <w:lvlText w:val="•"/>
      <w:lvlJc w:val="left"/>
      <w:pPr>
        <w:tabs>
          <w:tab w:val="num" w:pos="3600"/>
        </w:tabs>
        <w:ind w:left="3600" w:hanging="360"/>
      </w:pPr>
      <w:rPr>
        <w:rFonts w:ascii="Arial" w:hAnsi="Arial" w:hint="default"/>
      </w:rPr>
    </w:lvl>
    <w:lvl w:ilvl="5" w:tplc="6D4C62D2" w:tentative="1">
      <w:start w:val="1"/>
      <w:numFmt w:val="bullet"/>
      <w:lvlText w:val="•"/>
      <w:lvlJc w:val="left"/>
      <w:pPr>
        <w:tabs>
          <w:tab w:val="num" w:pos="4320"/>
        </w:tabs>
        <w:ind w:left="4320" w:hanging="360"/>
      </w:pPr>
      <w:rPr>
        <w:rFonts w:ascii="Arial" w:hAnsi="Arial" w:hint="default"/>
      </w:rPr>
    </w:lvl>
    <w:lvl w:ilvl="6" w:tplc="750CADF6" w:tentative="1">
      <w:start w:val="1"/>
      <w:numFmt w:val="bullet"/>
      <w:lvlText w:val="•"/>
      <w:lvlJc w:val="left"/>
      <w:pPr>
        <w:tabs>
          <w:tab w:val="num" w:pos="5040"/>
        </w:tabs>
        <w:ind w:left="5040" w:hanging="360"/>
      </w:pPr>
      <w:rPr>
        <w:rFonts w:ascii="Arial" w:hAnsi="Arial" w:hint="default"/>
      </w:rPr>
    </w:lvl>
    <w:lvl w:ilvl="7" w:tplc="688E81AC" w:tentative="1">
      <w:start w:val="1"/>
      <w:numFmt w:val="bullet"/>
      <w:lvlText w:val="•"/>
      <w:lvlJc w:val="left"/>
      <w:pPr>
        <w:tabs>
          <w:tab w:val="num" w:pos="5760"/>
        </w:tabs>
        <w:ind w:left="5760" w:hanging="360"/>
      </w:pPr>
      <w:rPr>
        <w:rFonts w:ascii="Arial" w:hAnsi="Arial" w:hint="default"/>
      </w:rPr>
    </w:lvl>
    <w:lvl w:ilvl="8" w:tplc="156AC8F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8" w15:restartNumberingAfterBreak="0">
    <w:nsid w:val="4D451428"/>
    <w:multiLevelType w:val="hybridMultilevel"/>
    <w:tmpl w:val="CBC6F4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78F4174"/>
    <w:multiLevelType w:val="hybridMultilevel"/>
    <w:tmpl w:val="73421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2"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4F103BE"/>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4" w15:restartNumberingAfterBreak="0">
    <w:nsid w:val="761129C7"/>
    <w:multiLevelType w:val="hybridMultilevel"/>
    <w:tmpl w:val="F25C5A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7"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3"/>
  </w:num>
  <w:num w:numId="2">
    <w:abstractNumId w:val="19"/>
  </w:num>
  <w:num w:numId="3">
    <w:abstractNumId w:val="17"/>
  </w:num>
  <w:num w:numId="4">
    <w:abstractNumId w:val="13"/>
    <w:lvlOverride w:ilvl="0">
      <w:startOverride w:val="1"/>
    </w:lvlOverride>
  </w:num>
  <w:num w:numId="5">
    <w:abstractNumId w:val="22"/>
  </w:num>
  <w:num w:numId="6">
    <w:abstractNumId w:val="21"/>
  </w:num>
  <w:num w:numId="7">
    <w:abstractNumId w:val="25"/>
  </w:num>
  <w:num w:numId="8">
    <w:abstractNumId w:val="15"/>
  </w:num>
  <w:num w:numId="9">
    <w:abstractNumId w:val="8"/>
  </w:num>
  <w:num w:numId="10">
    <w:abstractNumId w:val="7"/>
  </w:num>
  <w:num w:numId="11">
    <w:abstractNumId w:val="14"/>
  </w:num>
  <w:num w:numId="12">
    <w:abstractNumId w:val="26"/>
  </w:num>
  <w:num w:numId="13">
    <w:abstractNumId w:val="10"/>
  </w:num>
  <w:num w:numId="14">
    <w:abstractNumId w:val="27"/>
  </w:num>
  <w:num w:numId="15">
    <w:abstractNumId w:val="12"/>
  </w:num>
  <w:num w:numId="16">
    <w:abstractNumId w:val="9"/>
  </w:num>
  <w:num w:numId="17">
    <w:abstractNumId w:val="16"/>
  </w:num>
  <w:num w:numId="18">
    <w:abstractNumId w:val="11"/>
  </w:num>
  <w:num w:numId="19">
    <w:abstractNumId w:val="24"/>
  </w:num>
  <w:num w:numId="20">
    <w:abstractNumId w:val="23"/>
  </w:num>
  <w:num w:numId="21">
    <w:abstractNumId w:val="18"/>
  </w:num>
  <w:num w:numId="22">
    <w:abstractNumId w:val="20"/>
  </w:num>
  <w:num w:numId="23">
    <w:abstractNumId w:val="13"/>
    <w:lvlOverride w:ilvl="0">
      <w:startOverride w:val="1"/>
    </w:lvlOverride>
  </w:num>
  <w:num w:numId="24">
    <w:abstractNumId w:val="6"/>
  </w:num>
  <w:num w:numId="25">
    <w:abstractNumId w:val="5"/>
  </w:num>
  <w:num w:numId="26">
    <w:abstractNumId w:val="4"/>
  </w:num>
  <w:num w:numId="27">
    <w:abstractNumId w:val="3"/>
  </w:num>
  <w:num w:numId="28">
    <w:abstractNumId w:val="2"/>
  </w:num>
  <w:num w:numId="29">
    <w:abstractNumId w:val="1"/>
  </w:num>
  <w:num w:numId="30">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CF3"/>
    <w:rsid w:val="00003F5E"/>
    <w:rsid w:val="00006446"/>
    <w:rsid w:val="00006896"/>
    <w:rsid w:val="00007CDC"/>
    <w:rsid w:val="00011B28"/>
    <w:rsid w:val="00015D15"/>
    <w:rsid w:val="000241BC"/>
    <w:rsid w:val="0002564D"/>
    <w:rsid w:val="00025ECA"/>
    <w:rsid w:val="00030B30"/>
    <w:rsid w:val="000325B8"/>
    <w:rsid w:val="00034C15"/>
    <w:rsid w:val="00036BA1"/>
    <w:rsid w:val="00042009"/>
    <w:rsid w:val="000422E2"/>
    <w:rsid w:val="00042F22"/>
    <w:rsid w:val="000444EF"/>
    <w:rsid w:val="00050D23"/>
    <w:rsid w:val="00052A07"/>
    <w:rsid w:val="000534E3"/>
    <w:rsid w:val="0005606A"/>
    <w:rsid w:val="00057117"/>
    <w:rsid w:val="000616E7"/>
    <w:rsid w:val="000639F0"/>
    <w:rsid w:val="0006487E"/>
    <w:rsid w:val="00065E1A"/>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456"/>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CF4"/>
    <w:rsid w:val="001153EA"/>
    <w:rsid w:val="00115643"/>
    <w:rsid w:val="00116582"/>
    <w:rsid w:val="00116765"/>
    <w:rsid w:val="001219F5"/>
    <w:rsid w:val="00121A20"/>
    <w:rsid w:val="00123351"/>
    <w:rsid w:val="0012377F"/>
    <w:rsid w:val="00124314"/>
    <w:rsid w:val="00126B4A"/>
    <w:rsid w:val="00132F24"/>
    <w:rsid w:val="00132FD0"/>
    <w:rsid w:val="001344C0"/>
    <w:rsid w:val="001346FA"/>
    <w:rsid w:val="00135252"/>
    <w:rsid w:val="00137AB5"/>
    <w:rsid w:val="00137F0B"/>
    <w:rsid w:val="00151E23"/>
    <w:rsid w:val="001526E0"/>
    <w:rsid w:val="0015373E"/>
    <w:rsid w:val="001540D6"/>
    <w:rsid w:val="001551B5"/>
    <w:rsid w:val="001659C1"/>
    <w:rsid w:val="0017023D"/>
    <w:rsid w:val="00173A8E"/>
    <w:rsid w:val="0018143F"/>
    <w:rsid w:val="00190AC1"/>
    <w:rsid w:val="0019341A"/>
    <w:rsid w:val="00197DF9"/>
    <w:rsid w:val="001A1987"/>
    <w:rsid w:val="001A2564"/>
    <w:rsid w:val="001A6173"/>
    <w:rsid w:val="001A6CBA"/>
    <w:rsid w:val="001B0D97"/>
    <w:rsid w:val="001B5A5D"/>
    <w:rsid w:val="001C1CE5"/>
    <w:rsid w:val="001C3D2A"/>
    <w:rsid w:val="001C3D6E"/>
    <w:rsid w:val="001C6E62"/>
    <w:rsid w:val="001D51BA"/>
    <w:rsid w:val="001D6342"/>
    <w:rsid w:val="001D6D53"/>
    <w:rsid w:val="001E2560"/>
    <w:rsid w:val="001E34C4"/>
    <w:rsid w:val="001E58E2"/>
    <w:rsid w:val="001E7AED"/>
    <w:rsid w:val="001F3916"/>
    <w:rsid w:val="001F54C5"/>
    <w:rsid w:val="001F662C"/>
    <w:rsid w:val="001F7074"/>
    <w:rsid w:val="00200490"/>
    <w:rsid w:val="00201F3A"/>
    <w:rsid w:val="00203F96"/>
    <w:rsid w:val="002069B2"/>
    <w:rsid w:val="00207510"/>
    <w:rsid w:val="00207FA3"/>
    <w:rsid w:val="00214DA8"/>
    <w:rsid w:val="00215423"/>
    <w:rsid w:val="002158FA"/>
    <w:rsid w:val="0021599B"/>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2B5"/>
    <w:rsid w:val="002907B5"/>
    <w:rsid w:val="00292EB7"/>
    <w:rsid w:val="00296227"/>
    <w:rsid w:val="00296F44"/>
    <w:rsid w:val="0029777D"/>
    <w:rsid w:val="002A055E"/>
    <w:rsid w:val="002A1D4E"/>
    <w:rsid w:val="002A21E9"/>
    <w:rsid w:val="002A2869"/>
    <w:rsid w:val="002B24D6"/>
    <w:rsid w:val="002B55DA"/>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0B66"/>
    <w:rsid w:val="00342BD7"/>
    <w:rsid w:val="00346DB5"/>
    <w:rsid w:val="003477B1"/>
    <w:rsid w:val="00357380"/>
    <w:rsid w:val="003602D9"/>
    <w:rsid w:val="003604CE"/>
    <w:rsid w:val="00370E47"/>
    <w:rsid w:val="003739E1"/>
    <w:rsid w:val="003742AC"/>
    <w:rsid w:val="00374ADB"/>
    <w:rsid w:val="00377CE1"/>
    <w:rsid w:val="00385BF0"/>
    <w:rsid w:val="0038644C"/>
    <w:rsid w:val="003905E0"/>
    <w:rsid w:val="003933A9"/>
    <w:rsid w:val="003939FF"/>
    <w:rsid w:val="003A0E41"/>
    <w:rsid w:val="003A2223"/>
    <w:rsid w:val="003A2A0F"/>
    <w:rsid w:val="003A3D3E"/>
    <w:rsid w:val="003A45A1"/>
    <w:rsid w:val="003A5B0A"/>
    <w:rsid w:val="003A5D5B"/>
    <w:rsid w:val="003A6BAC"/>
    <w:rsid w:val="003A7EF3"/>
    <w:rsid w:val="003B159C"/>
    <w:rsid w:val="003B369F"/>
    <w:rsid w:val="003B36A3"/>
    <w:rsid w:val="003B6CCB"/>
    <w:rsid w:val="003B7FE5"/>
    <w:rsid w:val="003C11C8"/>
    <w:rsid w:val="003C2702"/>
    <w:rsid w:val="003C7806"/>
    <w:rsid w:val="003D109F"/>
    <w:rsid w:val="003D2478"/>
    <w:rsid w:val="003D3C45"/>
    <w:rsid w:val="003D4FB2"/>
    <w:rsid w:val="003D5B1F"/>
    <w:rsid w:val="003E15FA"/>
    <w:rsid w:val="003E55E4"/>
    <w:rsid w:val="003E74E3"/>
    <w:rsid w:val="003F05C7"/>
    <w:rsid w:val="003F2CD4"/>
    <w:rsid w:val="003F63AB"/>
    <w:rsid w:val="003F6BBE"/>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32D2"/>
    <w:rsid w:val="00437447"/>
    <w:rsid w:val="00441782"/>
    <w:rsid w:val="00441A92"/>
    <w:rsid w:val="004421B3"/>
    <w:rsid w:val="00442CE1"/>
    <w:rsid w:val="004436DF"/>
    <w:rsid w:val="00444F56"/>
    <w:rsid w:val="00446488"/>
    <w:rsid w:val="004473CE"/>
    <w:rsid w:val="004517AA"/>
    <w:rsid w:val="00451ACE"/>
    <w:rsid w:val="00452CAC"/>
    <w:rsid w:val="00457565"/>
    <w:rsid w:val="00457B71"/>
    <w:rsid w:val="004669E2"/>
    <w:rsid w:val="00470C31"/>
    <w:rsid w:val="004734D0"/>
    <w:rsid w:val="0047556B"/>
    <w:rsid w:val="00477768"/>
    <w:rsid w:val="00492BC5"/>
    <w:rsid w:val="004964F1"/>
    <w:rsid w:val="004A06A3"/>
    <w:rsid w:val="004A16BC"/>
    <w:rsid w:val="004A2B94"/>
    <w:rsid w:val="004A6E7F"/>
    <w:rsid w:val="004B7C0C"/>
    <w:rsid w:val="004C3898"/>
    <w:rsid w:val="004D0A93"/>
    <w:rsid w:val="004D36B1"/>
    <w:rsid w:val="004D7221"/>
    <w:rsid w:val="004D7EBD"/>
    <w:rsid w:val="004E2680"/>
    <w:rsid w:val="004E28F9"/>
    <w:rsid w:val="004E4566"/>
    <w:rsid w:val="004E462E"/>
    <w:rsid w:val="004E56DC"/>
    <w:rsid w:val="004E76F4"/>
    <w:rsid w:val="004F0B4E"/>
    <w:rsid w:val="004F0B6C"/>
    <w:rsid w:val="004F2078"/>
    <w:rsid w:val="004F4DA3"/>
    <w:rsid w:val="004F6C49"/>
    <w:rsid w:val="00506557"/>
    <w:rsid w:val="0050677A"/>
    <w:rsid w:val="005108D8"/>
    <w:rsid w:val="005116F9"/>
    <w:rsid w:val="005153A7"/>
    <w:rsid w:val="005219CF"/>
    <w:rsid w:val="005340C9"/>
    <w:rsid w:val="00534B59"/>
    <w:rsid w:val="00534CDA"/>
    <w:rsid w:val="00535CAF"/>
    <w:rsid w:val="00536759"/>
    <w:rsid w:val="00537C62"/>
    <w:rsid w:val="00546970"/>
    <w:rsid w:val="00547227"/>
    <w:rsid w:val="00554192"/>
    <w:rsid w:val="00554E19"/>
    <w:rsid w:val="0055789E"/>
    <w:rsid w:val="0056121F"/>
    <w:rsid w:val="00565628"/>
    <w:rsid w:val="00571935"/>
    <w:rsid w:val="00572505"/>
    <w:rsid w:val="00575DA6"/>
    <w:rsid w:val="00580B60"/>
    <w:rsid w:val="00582809"/>
    <w:rsid w:val="0058798C"/>
    <w:rsid w:val="005900FA"/>
    <w:rsid w:val="005935A4"/>
    <w:rsid w:val="005948C2"/>
    <w:rsid w:val="00595DCA"/>
    <w:rsid w:val="0059779B"/>
    <w:rsid w:val="005A10D2"/>
    <w:rsid w:val="005A209A"/>
    <w:rsid w:val="005A662D"/>
    <w:rsid w:val="005B35D7"/>
    <w:rsid w:val="005B392A"/>
    <w:rsid w:val="005B3AA3"/>
    <w:rsid w:val="005B6D37"/>
    <w:rsid w:val="005B6F83"/>
    <w:rsid w:val="005C74FB"/>
    <w:rsid w:val="005D1602"/>
    <w:rsid w:val="005E385F"/>
    <w:rsid w:val="005E5B81"/>
    <w:rsid w:val="005E6612"/>
    <w:rsid w:val="005F0911"/>
    <w:rsid w:val="005F2CB1"/>
    <w:rsid w:val="005F3025"/>
    <w:rsid w:val="005F618C"/>
    <w:rsid w:val="005F70BD"/>
    <w:rsid w:val="0060283C"/>
    <w:rsid w:val="00604F14"/>
    <w:rsid w:val="00605492"/>
    <w:rsid w:val="00611B83"/>
    <w:rsid w:val="00613257"/>
    <w:rsid w:val="00614D11"/>
    <w:rsid w:val="00620A71"/>
    <w:rsid w:val="00620D80"/>
    <w:rsid w:val="006234A6"/>
    <w:rsid w:val="00630001"/>
    <w:rsid w:val="006311B3"/>
    <w:rsid w:val="0063284C"/>
    <w:rsid w:val="00636398"/>
    <w:rsid w:val="006368D3"/>
    <w:rsid w:val="006377EC"/>
    <w:rsid w:val="00640EC0"/>
    <w:rsid w:val="0064151F"/>
    <w:rsid w:val="00641533"/>
    <w:rsid w:val="0064208D"/>
    <w:rsid w:val="00643475"/>
    <w:rsid w:val="0064396A"/>
    <w:rsid w:val="00644521"/>
    <w:rsid w:val="0064624E"/>
    <w:rsid w:val="00650AB9"/>
    <w:rsid w:val="00654993"/>
    <w:rsid w:val="00655733"/>
    <w:rsid w:val="006557B3"/>
    <w:rsid w:val="00655ACD"/>
    <w:rsid w:val="00656A92"/>
    <w:rsid w:val="00656DDE"/>
    <w:rsid w:val="0066011D"/>
    <w:rsid w:val="006607C0"/>
    <w:rsid w:val="006613A6"/>
    <w:rsid w:val="006627A2"/>
    <w:rsid w:val="006634E6"/>
    <w:rsid w:val="006655EE"/>
    <w:rsid w:val="00667EE7"/>
    <w:rsid w:val="00670922"/>
    <w:rsid w:val="00670BE1"/>
    <w:rsid w:val="0067218F"/>
    <w:rsid w:val="00673E39"/>
    <w:rsid w:val="006741F2"/>
    <w:rsid w:val="00674CC3"/>
    <w:rsid w:val="00675C72"/>
    <w:rsid w:val="006771F9"/>
    <w:rsid w:val="006776D7"/>
    <w:rsid w:val="00681003"/>
    <w:rsid w:val="006817C9"/>
    <w:rsid w:val="00683ECE"/>
    <w:rsid w:val="00695FC2"/>
    <w:rsid w:val="00696949"/>
    <w:rsid w:val="00697052"/>
    <w:rsid w:val="006A46FB"/>
    <w:rsid w:val="006A5E28"/>
    <w:rsid w:val="006A6585"/>
    <w:rsid w:val="006A697B"/>
    <w:rsid w:val="006A7559"/>
    <w:rsid w:val="006A7AFF"/>
    <w:rsid w:val="006B1816"/>
    <w:rsid w:val="006B2099"/>
    <w:rsid w:val="006B44E4"/>
    <w:rsid w:val="006B50CF"/>
    <w:rsid w:val="006C03B8"/>
    <w:rsid w:val="006C5EC9"/>
    <w:rsid w:val="006C6059"/>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346E"/>
    <w:rsid w:val="00704EDB"/>
    <w:rsid w:val="00706101"/>
    <w:rsid w:val="00707072"/>
    <w:rsid w:val="00707D61"/>
    <w:rsid w:val="00712287"/>
    <w:rsid w:val="00712772"/>
    <w:rsid w:val="007148D3"/>
    <w:rsid w:val="00715B9A"/>
    <w:rsid w:val="007227C6"/>
    <w:rsid w:val="00726EA6"/>
    <w:rsid w:val="00727208"/>
    <w:rsid w:val="00727680"/>
    <w:rsid w:val="00734618"/>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8665A"/>
    <w:rsid w:val="00790B99"/>
    <w:rsid w:val="007925EA"/>
    <w:rsid w:val="00793CD8"/>
    <w:rsid w:val="00795C92"/>
    <w:rsid w:val="00796231"/>
    <w:rsid w:val="007A1CB3"/>
    <w:rsid w:val="007A306F"/>
    <w:rsid w:val="007A43A6"/>
    <w:rsid w:val="007A58A6"/>
    <w:rsid w:val="007B0887"/>
    <w:rsid w:val="007B3D2D"/>
    <w:rsid w:val="007B50AE"/>
    <w:rsid w:val="007B51DF"/>
    <w:rsid w:val="007B7374"/>
    <w:rsid w:val="007C05DD"/>
    <w:rsid w:val="007C3D18"/>
    <w:rsid w:val="007C60BF"/>
    <w:rsid w:val="007C6A07"/>
    <w:rsid w:val="007C75A1"/>
    <w:rsid w:val="007C77A5"/>
    <w:rsid w:val="007D04E5"/>
    <w:rsid w:val="007D5901"/>
    <w:rsid w:val="007D7526"/>
    <w:rsid w:val="007E258F"/>
    <w:rsid w:val="007E4610"/>
    <w:rsid w:val="007E4715"/>
    <w:rsid w:val="007E4DD4"/>
    <w:rsid w:val="007E505B"/>
    <w:rsid w:val="007E6048"/>
    <w:rsid w:val="007E7091"/>
    <w:rsid w:val="007F23CA"/>
    <w:rsid w:val="007F75D5"/>
    <w:rsid w:val="0080110A"/>
    <w:rsid w:val="00803FAE"/>
    <w:rsid w:val="0080605F"/>
    <w:rsid w:val="00807786"/>
    <w:rsid w:val="00811FCB"/>
    <w:rsid w:val="008158D6"/>
    <w:rsid w:val="00817196"/>
    <w:rsid w:val="008235DB"/>
    <w:rsid w:val="00824AB4"/>
    <w:rsid w:val="00825C42"/>
    <w:rsid w:val="00825D25"/>
    <w:rsid w:val="00827D6F"/>
    <w:rsid w:val="008376AC"/>
    <w:rsid w:val="00840B79"/>
    <w:rsid w:val="008440F3"/>
    <w:rsid w:val="008444E8"/>
    <w:rsid w:val="00844E80"/>
    <w:rsid w:val="00846FE7"/>
    <w:rsid w:val="00856911"/>
    <w:rsid w:val="008677FD"/>
    <w:rsid w:val="008706D4"/>
    <w:rsid w:val="00870F8A"/>
    <w:rsid w:val="008719A4"/>
    <w:rsid w:val="00871D23"/>
    <w:rsid w:val="00874312"/>
    <w:rsid w:val="0087437C"/>
    <w:rsid w:val="00875CD7"/>
    <w:rsid w:val="008768DF"/>
    <w:rsid w:val="00876B4D"/>
    <w:rsid w:val="00877F18"/>
    <w:rsid w:val="00893EB6"/>
    <w:rsid w:val="00894A88"/>
    <w:rsid w:val="00895386"/>
    <w:rsid w:val="008A21FF"/>
    <w:rsid w:val="008A2CE2"/>
    <w:rsid w:val="008A30AC"/>
    <w:rsid w:val="008A3938"/>
    <w:rsid w:val="008A44B8"/>
    <w:rsid w:val="008A51A8"/>
    <w:rsid w:val="008A54C7"/>
    <w:rsid w:val="008A77D8"/>
    <w:rsid w:val="008B0483"/>
    <w:rsid w:val="008B0AB1"/>
    <w:rsid w:val="008B120C"/>
    <w:rsid w:val="008B1BC4"/>
    <w:rsid w:val="008B51A0"/>
    <w:rsid w:val="008B592A"/>
    <w:rsid w:val="008B7B5C"/>
    <w:rsid w:val="008C03A4"/>
    <w:rsid w:val="008C0C99"/>
    <w:rsid w:val="008C2017"/>
    <w:rsid w:val="008C4958"/>
    <w:rsid w:val="008C4BAA"/>
    <w:rsid w:val="008C6AE8"/>
    <w:rsid w:val="008C7573"/>
    <w:rsid w:val="008D34F1"/>
    <w:rsid w:val="008D39D8"/>
    <w:rsid w:val="008D6D1A"/>
    <w:rsid w:val="008E065E"/>
    <w:rsid w:val="008E0927"/>
    <w:rsid w:val="008E1909"/>
    <w:rsid w:val="008E5F6D"/>
    <w:rsid w:val="008F1EAB"/>
    <w:rsid w:val="008F33DC"/>
    <w:rsid w:val="008F477F"/>
    <w:rsid w:val="00902350"/>
    <w:rsid w:val="0090336B"/>
    <w:rsid w:val="009053AA"/>
    <w:rsid w:val="00906939"/>
    <w:rsid w:val="00910B7D"/>
    <w:rsid w:val="00911DFB"/>
    <w:rsid w:val="009139D9"/>
    <w:rsid w:val="00914AD8"/>
    <w:rsid w:val="00916079"/>
    <w:rsid w:val="00917C40"/>
    <w:rsid w:val="00917CE9"/>
    <w:rsid w:val="00920BF2"/>
    <w:rsid w:val="00922010"/>
    <w:rsid w:val="009242DA"/>
    <w:rsid w:val="0092547F"/>
    <w:rsid w:val="00931BD9"/>
    <w:rsid w:val="00931F5E"/>
    <w:rsid w:val="00935739"/>
    <w:rsid w:val="009368F3"/>
    <w:rsid w:val="00941636"/>
    <w:rsid w:val="0094187B"/>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71F08"/>
    <w:rsid w:val="0097603D"/>
    <w:rsid w:val="00976949"/>
    <w:rsid w:val="009776A4"/>
    <w:rsid w:val="00980477"/>
    <w:rsid w:val="00985253"/>
    <w:rsid w:val="009853B3"/>
    <w:rsid w:val="00985BFD"/>
    <w:rsid w:val="00990630"/>
    <w:rsid w:val="00991761"/>
    <w:rsid w:val="00994DCA"/>
    <w:rsid w:val="00994F4E"/>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9F49A3"/>
    <w:rsid w:val="00A031D8"/>
    <w:rsid w:val="00A048A8"/>
    <w:rsid w:val="00A04F49"/>
    <w:rsid w:val="00A13E54"/>
    <w:rsid w:val="00A15745"/>
    <w:rsid w:val="00A17F63"/>
    <w:rsid w:val="00A2193B"/>
    <w:rsid w:val="00A2351A"/>
    <w:rsid w:val="00A23668"/>
    <w:rsid w:val="00A264A9"/>
    <w:rsid w:val="00A27785"/>
    <w:rsid w:val="00A30187"/>
    <w:rsid w:val="00A3448A"/>
    <w:rsid w:val="00A36297"/>
    <w:rsid w:val="00A41E2B"/>
    <w:rsid w:val="00A45B74"/>
    <w:rsid w:val="00A52E1D"/>
    <w:rsid w:val="00A562C0"/>
    <w:rsid w:val="00A60994"/>
    <w:rsid w:val="00A61499"/>
    <w:rsid w:val="00A62A77"/>
    <w:rsid w:val="00A63483"/>
    <w:rsid w:val="00A657D7"/>
    <w:rsid w:val="00A660AC"/>
    <w:rsid w:val="00A67E6C"/>
    <w:rsid w:val="00A7190F"/>
    <w:rsid w:val="00A71B99"/>
    <w:rsid w:val="00A739D0"/>
    <w:rsid w:val="00A761D4"/>
    <w:rsid w:val="00A77EC4"/>
    <w:rsid w:val="00A85C6C"/>
    <w:rsid w:val="00A85EF6"/>
    <w:rsid w:val="00A92036"/>
    <w:rsid w:val="00A92879"/>
    <w:rsid w:val="00A9442A"/>
    <w:rsid w:val="00AA016F"/>
    <w:rsid w:val="00AA1ED6"/>
    <w:rsid w:val="00AA51D6"/>
    <w:rsid w:val="00AB0BC8"/>
    <w:rsid w:val="00AB11CA"/>
    <w:rsid w:val="00AB14D9"/>
    <w:rsid w:val="00AB38D1"/>
    <w:rsid w:val="00AB4AB8"/>
    <w:rsid w:val="00AB655E"/>
    <w:rsid w:val="00AC007F"/>
    <w:rsid w:val="00AC2ECD"/>
    <w:rsid w:val="00AC3119"/>
    <w:rsid w:val="00AC49FB"/>
    <w:rsid w:val="00AC5A10"/>
    <w:rsid w:val="00AC7789"/>
    <w:rsid w:val="00AD0AA3"/>
    <w:rsid w:val="00AD3F94"/>
    <w:rsid w:val="00AD4A5A"/>
    <w:rsid w:val="00AD52C3"/>
    <w:rsid w:val="00AE27AC"/>
    <w:rsid w:val="00AE2FEB"/>
    <w:rsid w:val="00AE40E0"/>
    <w:rsid w:val="00AE4DBA"/>
    <w:rsid w:val="00AE4F07"/>
    <w:rsid w:val="00AF1C5D"/>
    <w:rsid w:val="00AF42D7"/>
    <w:rsid w:val="00B006FE"/>
    <w:rsid w:val="00B007CB"/>
    <w:rsid w:val="00B02AA9"/>
    <w:rsid w:val="00B02FA3"/>
    <w:rsid w:val="00B03374"/>
    <w:rsid w:val="00B04227"/>
    <w:rsid w:val="00B05084"/>
    <w:rsid w:val="00B157F9"/>
    <w:rsid w:val="00B20256"/>
    <w:rsid w:val="00B20D09"/>
    <w:rsid w:val="00B2763F"/>
    <w:rsid w:val="00B27AAC"/>
    <w:rsid w:val="00B30929"/>
    <w:rsid w:val="00B313AA"/>
    <w:rsid w:val="00B372AA"/>
    <w:rsid w:val="00B40445"/>
    <w:rsid w:val="00B41888"/>
    <w:rsid w:val="00B45A52"/>
    <w:rsid w:val="00B46175"/>
    <w:rsid w:val="00B529E1"/>
    <w:rsid w:val="00B5352B"/>
    <w:rsid w:val="00B643C0"/>
    <w:rsid w:val="00B65784"/>
    <w:rsid w:val="00B664C7"/>
    <w:rsid w:val="00B739F6"/>
    <w:rsid w:val="00B75BDF"/>
    <w:rsid w:val="00B77E4F"/>
    <w:rsid w:val="00B80E0E"/>
    <w:rsid w:val="00B81A6C"/>
    <w:rsid w:val="00B85DE5"/>
    <w:rsid w:val="00B90F73"/>
    <w:rsid w:val="00B93B59"/>
    <w:rsid w:val="00B9406A"/>
    <w:rsid w:val="00B944EE"/>
    <w:rsid w:val="00BA1B94"/>
    <w:rsid w:val="00BA2280"/>
    <w:rsid w:val="00BA2A08"/>
    <w:rsid w:val="00BA56D2"/>
    <w:rsid w:val="00BA76E0"/>
    <w:rsid w:val="00BB2A25"/>
    <w:rsid w:val="00BB51E9"/>
    <w:rsid w:val="00BC0FDC"/>
    <w:rsid w:val="00BC21DE"/>
    <w:rsid w:val="00BC3053"/>
    <w:rsid w:val="00BC4D2E"/>
    <w:rsid w:val="00BC6C4A"/>
    <w:rsid w:val="00BD48AC"/>
    <w:rsid w:val="00BD5F1A"/>
    <w:rsid w:val="00BE1234"/>
    <w:rsid w:val="00BE2FA6"/>
    <w:rsid w:val="00BE333F"/>
    <w:rsid w:val="00BE594F"/>
    <w:rsid w:val="00BE6393"/>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3434"/>
    <w:rsid w:val="00C279B5"/>
    <w:rsid w:val="00C27C45"/>
    <w:rsid w:val="00C31087"/>
    <w:rsid w:val="00C311B9"/>
    <w:rsid w:val="00C316CC"/>
    <w:rsid w:val="00C3719D"/>
    <w:rsid w:val="00C427C2"/>
    <w:rsid w:val="00C4308E"/>
    <w:rsid w:val="00C43E6C"/>
    <w:rsid w:val="00C54995"/>
    <w:rsid w:val="00C54D41"/>
    <w:rsid w:val="00C60783"/>
    <w:rsid w:val="00C64672"/>
    <w:rsid w:val="00C6474D"/>
    <w:rsid w:val="00C70697"/>
    <w:rsid w:val="00C70944"/>
    <w:rsid w:val="00C72C0A"/>
    <w:rsid w:val="00C72EF4"/>
    <w:rsid w:val="00C73ED3"/>
    <w:rsid w:val="00C74465"/>
    <w:rsid w:val="00C75D2F"/>
    <w:rsid w:val="00C767BE"/>
    <w:rsid w:val="00C76E3C"/>
    <w:rsid w:val="00C81568"/>
    <w:rsid w:val="00C9027A"/>
    <w:rsid w:val="00C9068E"/>
    <w:rsid w:val="00C93C4B"/>
    <w:rsid w:val="00C944AB"/>
    <w:rsid w:val="00C95B40"/>
    <w:rsid w:val="00C97C7F"/>
    <w:rsid w:val="00CA1068"/>
    <w:rsid w:val="00CA1ED8"/>
    <w:rsid w:val="00CA2417"/>
    <w:rsid w:val="00CB1F63"/>
    <w:rsid w:val="00CB5D1C"/>
    <w:rsid w:val="00CB7170"/>
    <w:rsid w:val="00CC040E"/>
    <w:rsid w:val="00CC111F"/>
    <w:rsid w:val="00CC2011"/>
    <w:rsid w:val="00CC3EA0"/>
    <w:rsid w:val="00CC7B45"/>
    <w:rsid w:val="00CD1188"/>
    <w:rsid w:val="00CD2ED1"/>
    <w:rsid w:val="00CD337B"/>
    <w:rsid w:val="00CE0424"/>
    <w:rsid w:val="00CE2903"/>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F47"/>
    <w:rsid w:val="00D30228"/>
    <w:rsid w:val="00D36E30"/>
    <w:rsid w:val="00D36E71"/>
    <w:rsid w:val="00D37D87"/>
    <w:rsid w:val="00D40B33"/>
    <w:rsid w:val="00D4318F"/>
    <w:rsid w:val="00D438BF"/>
    <w:rsid w:val="00D440F8"/>
    <w:rsid w:val="00D510B8"/>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E5608"/>
    <w:rsid w:val="00DE58D0"/>
    <w:rsid w:val="00DE654F"/>
    <w:rsid w:val="00DF0B6E"/>
    <w:rsid w:val="00DF15E0"/>
    <w:rsid w:val="00DF37A0"/>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6E3C"/>
    <w:rsid w:val="00E67C51"/>
    <w:rsid w:val="00E72EFC"/>
    <w:rsid w:val="00E758EC"/>
    <w:rsid w:val="00E8234C"/>
    <w:rsid w:val="00E83AA9"/>
    <w:rsid w:val="00E85928"/>
    <w:rsid w:val="00E87822"/>
    <w:rsid w:val="00E90395"/>
    <w:rsid w:val="00E90E49"/>
    <w:rsid w:val="00E917F9"/>
    <w:rsid w:val="00E9291C"/>
    <w:rsid w:val="00E93FFE"/>
    <w:rsid w:val="00E94F8A"/>
    <w:rsid w:val="00EA4B16"/>
    <w:rsid w:val="00EA7A41"/>
    <w:rsid w:val="00EA7CE3"/>
    <w:rsid w:val="00EB077B"/>
    <w:rsid w:val="00EB1881"/>
    <w:rsid w:val="00EB4EA2"/>
    <w:rsid w:val="00EC27C6"/>
    <w:rsid w:val="00EC4207"/>
    <w:rsid w:val="00EC5653"/>
    <w:rsid w:val="00EC71CE"/>
    <w:rsid w:val="00EC77A7"/>
    <w:rsid w:val="00ED1006"/>
    <w:rsid w:val="00EE59C8"/>
    <w:rsid w:val="00EF18FE"/>
    <w:rsid w:val="00EF5787"/>
    <w:rsid w:val="00EF60D0"/>
    <w:rsid w:val="00F00588"/>
    <w:rsid w:val="00F0507F"/>
    <w:rsid w:val="00F0528D"/>
    <w:rsid w:val="00F06C67"/>
    <w:rsid w:val="00F06DFD"/>
    <w:rsid w:val="00F071D1"/>
    <w:rsid w:val="00F07533"/>
    <w:rsid w:val="00F10629"/>
    <w:rsid w:val="00F15FA5"/>
    <w:rsid w:val="00F209B7"/>
    <w:rsid w:val="00F2150C"/>
    <w:rsid w:val="00F2376F"/>
    <w:rsid w:val="00F243D8"/>
    <w:rsid w:val="00F30828"/>
    <w:rsid w:val="00F313D6"/>
    <w:rsid w:val="00F31F88"/>
    <w:rsid w:val="00F40F0C"/>
    <w:rsid w:val="00F4766C"/>
    <w:rsid w:val="00F5060E"/>
    <w:rsid w:val="00F507D1"/>
    <w:rsid w:val="00F519CE"/>
    <w:rsid w:val="00F51ADA"/>
    <w:rsid w:val="00F607C5"/>
    <w:rsid w:val="00F60DEA"/>
    <w:rsid w:val="00F6302A"/>
    <w:rsid w:val="00F64C2B"/>
    <w:rsid w:val="00F651BE"/>
    <w:rsid w:val="00F67F53"/>
    <w:rsid w:val="00F70140"/>
    <w:rsid w:val="00F703BE"/>
    <w:rsid w:val="00F71F69"/>
    <w:rsid w:val="00F72B72"/>
    <w:rsid w:val="00F74BB9"/>
    <w:rsid w:val="00F75582"/>
    <w:rsid w:val="00F76EFA"/>
    <w:rsid w:val="00F804BE"/>
    <w:rsid w:val="00F817CE"/>
    <w:rsid w:val="00F84446"/>
    <w:rsid w:val="00F8456C"/>
    <w:rsid w:val="00F859D8"/>
    <w:rsid w:val="00F868F5"/>
    <w:rsid w:val="00F9056A"/>
    <w:rsid w:val="00F90F8D"/>
    <w:rsid w:val="00F92782"/>
    <w:rsid w:val="00F93AA9"/>
    <w:rsid w:val="00F96985"/>
    <w:rsid w:val="00F97838"/>
    <w:rsid w:val="00FA2BB3"/>
    <w:rsid w:val="00FB1544"/>
    <w:rsid w:val="00FB4C80"/>
    <w:rsid w:val="00FB6A6A"/>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53"/>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E4DD4"/>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7E4DD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7E4DD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7E4DD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7E4DD4"/>
    <w:pPr>
      <w:numPr>
        <w:ilvl w:val="3"/>
      </w:numPr>
      <w:outlineLvl w:val="3"/>
    </w:pPr>
    <w:rPr>
      <w:sz w:val="24"/>
    </w:rPr>
  </w:style>
  <w:style w:type="paragraph" w:styleId="Heading5">
    <w:name w:val="heading 5"/>
    <w:aliases w:val="h5,Heading5"/>
    <w:basedOn w:val="Heading4"/>
    <w:next w:val="Normal"/>
    <w:link w:val="Heading5Char"/>
    <w:uiPriority w:val="99"/>
    <w:qFormat/>
    <w:rsid w:val="007E4DD4"/>
    <w:pPr>
      <w:numPr>
        <w:ilvl w:val="4"/>
      </w:numPr>
      <w:outlineLvl w:val="4"/>
    </w:pPr>
    <w:rPr>
      <w:sz w:val="20"/>
    </w:rPr>
  </w:style>
  <w:style w:type="paragraph" w:styleId="Heading6">
    <w:name w:val="heading 6"/>
    <w:basedOn w:val="H6"/>
    <w:next w:val="Normal"/>
    <w:link w:val="Heading6Char"/>
    <w:uiPriority w:val="99"/>
    <w:qFormat/>
    <w:rsid w:val="007E4DD4"/>
    <w:pPr>
      <w:numPr>
        <w:ilvl w:val="5"/>
        <w:numId w:val="5"/>
      </w:numPr>
      <w:outlineLvl w:val="5"/>
    </w:pPr>
    <w:rPr>
      <w:rFonts w:eastAsiaTheme="majorEastAsia" w:cstheme="majorBidi"/>
    </w:rPr>
  </w:style>
  <w:style w:type="paragraph" w:styleId="Heading7">
    <w:name w:val="heading 7"/>
    <w:basedOn w:val="H6"/>
    <w:next w:val="Normal"/>
    <w:link w:val="Heading7Char"/>
    <w:uiPriority w:val="99"/>
    <w:qFormat/>
    <w:rsid w:val="007E4DD4"/>
    <w:pPr>
      <w:numPr>
        <w:ilvl w:val="6"/>
        <w:numId w:val="5"/>
      </w:numPr>
      <w:outlineLvl w:val="6"/>
    </w:pPr>
    <w:rPr>
      <w:rFonts w:eastAsiaTheme="majorEastAsia" w:cstheme="majorBidi"/>
    </w:rPr>
  </w:style>
  <w:style w:type="paragraph" w:styleId="Heading8">
    <w:name w:val="heading 8"/>
    <w:basedOn w:val="Heading1"/>
    <w:next w:val="Normal"/>
    <w:link w:val="Heading8Char"/>
    <w:uiPriority w:val="99"/>
    <w:qFormat/>
    <w:rsid w:val="007E4DD4"/>
    <w:pPr>
      <w:numPr>
        <w:ilvl w:val="7"/>
      </w:numPr>
      <w:outlineLvl w:val="7"/>
    </w:pPr>
  </w:style>
  <w:style w:type="paragraph" w:styleId="Heading9">
    <w:name w:val="heading 9"/>
    <w:basedOn w:val="Heading8"/>
    <w:next w:val="Normal"/>
    <w:link w:val="Heading9Char"/>
    <w:uiPriority w:val="99"/>
    <w:qFormat/>
    <w:rsid w:val="007E4DD4"/>
    <w:pPr>
      <w:numPr>
        <w:ilvl w:val="8"/>
      </w:numPr>
      <w:outlineLvl w:val="8"/>
    </w:pPr>
  </w:style>
  <w:style w:type="character" w:default="1" w:styleId="DefaultParagraphFont">
    <w:name w:val="Default Paragraph Font"/>
    <w:uiPriority w:val="1"/>
    <w:semiHidden/>
    <w:unhideWhenUsed/>
    <w:rsid w:val="007E4DD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E4DD4"/>
  </w:style>
  <w:style w:type="paragraph" w:styleId="TOC8">
    <w:name w:val="toc 8"/>
    <w:basedOn w:val="TOC1"/>
    <w:uiPriority w:val="99"/>
    <w:semiHidden/>
    <w:rsid w:val="007E4DD4"/>
    <w:pPr>
      <w:spacing w:before="180"/>
      <w:ind w:left="2693" w:hanging="2693"/>
    </w:pPr>
    <w:rPr>
      <w:b/>
    </w:rPr>
  </w:style>
  <w:style w:type="paragraph" w:styleId="TOC1">
    <w:name w:val="toc 1"/>
    <w:aliases w:val="Observation TOC2"/>
    <w:basedOn w:val="Normal"/>
    <w:uiPriority w:val="99"/>
    <w:rsid w:val="007E4DD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7E4DD4"/>
    <w:pPr>
      <w:numPr>
        <w:numId w:val="11"/>
      </w:numPr>
      <w:spacing w:before="180" w:after="240" w:line="280" w:lineRule="atLeast"/>
      <w:jc w:val="center"/>
    </w:pPr>
    <w:rPr>
      <w:rFonts w:ascii="Arial" w:eastAsia="Times New Roman" w:hAnsi="Arial"/>
      <w:b/>
    </w:rPr>
  </w:style>
  <w:style w:type="paragraph" w:styleId="Caption">
    <w:name w:val="caption"/>
    <w:aliases w:val="cap"/>
    <w:basedOn w:val="Normal"/>
    <w:next w:val="Normal"/>
    <w:link w:val="CaptionChar"/>
    <w:uiPriority w:val="99"/>
    <w:qFormat/>
    <w:rsid w:val="007E4DD4"/>
    <w:rPr>
      <w:rFonts w:eastAsia="Times New Roman"/>
      <w:b/>
      <w:lang w:val="sv-SE" w:eastAsia="ja-JP"/>
    </w:rPr>
  </w:style>
  <w:style w:type="paragraph" w:styleId="TOC5">
    <w:name w:val="toc 5"/>
    <w:aliases w:val="Observation TOC"/>
    <w:basedOn w:val="TOC4"/>
    <w:uiPriority w:val="99"/>
    <w:semiHidden/>
    <w:rsid w:val="007E4DD4"/>
    <w:pPr>
      <w:ind w:left="1701" w:hanging="1701"/>
    </w:pPr>
  </w:style>
  <w:style w:type="paragraph" w:styleId="TOC4">
    <w:name w:val="toc 4"/>
    <w:basedOn w:val="TOC3"/>
    <w:uiPriority w:val="99"/>
    <w:semiHidden/>
    <w:rsid w:val="007E4DD4"/>
    <w:pPr>
      <w:ind w:left="1418" w:hanging="1418"/>
    </w:pPr>
  </w:style>
  <w:style w:type="paragraph" w:styleId="TOC3">
    <w:name w:val="toc 3"/>
    <w:basedOn w:val="TOC2"/>
    <w:uiPriority w:val="99"/>
    <w:semiHidden/>
    <w:rsid w:val="007E4DD4"/>
    <w:pPr>
      <w:ind w:left="1134" w:hanging="1134"/>
    </w:pPr>
  </w:style>
  <w:style w:type="paragraph" w:styleId="TOC2">
    <w:name w:val="toc 2"/>
    <w:basedOn w:val="TOC1"/>
    <w:uiPriority w:val="99"/>
    <w:semiHidden/>
    <w:rsid w:val="007E4DD4"/>
    <w:pPr>
      <w:keepNext w:val="0"/>
      <w:spacing w:before="0"/>
      <w:ind w:left="851" w:hanging="851"/>
    </w:pPr>
  </w:style>
  <w:style w:type="paragraph" w:styleId="Index2">
    <w:name w:val="index 2"/>
    <w:basedOn w:val="Index1"/>
    <w:uiPriority w:val="99"/>
    <w:semiHidden/>
    <w:rsid w:val="007E4DD4"/>
    <w:pPr>
      <w:ind w:left="284"/>
    </w:pPr>
  </w:style>
  <w:style w:type="paragraph" w:styleId="Index1">
    <w:name w:val="index 1"/>
    <w:basedOn w:val="Normal"/>
    <w:uiPriority w:val="99"/>
    <w:semiHidden/>
    <w:rsid w:val="007E4DD4"/>
    <w:pPr>
      <w:keepLines/>
    </w:pPr>
    <w:rPr>
      <w:rFonts w:eastAsia="Times New Roman"/>
    </w:rPr>
  </w:style>
  <w:style w:type="paragraph" w:styleId="DocumentMap">
    <w:name w:val="Document Map"/>
    <w:basedOn w:val="Normal"/>
    <w:link w:val="DocumentMapChar"/>
    <w:uiPriority w:val="99"/>
    <w:semiHidden/>
    <w:rsid w:val="007E4DD4"/>
    <w:pPr>
      <w:shd w:val="clear" w:color="auto" w:fill="000080"/>
    </w:pPr>
    <w:rPr>
      <w:rFonts w:eastAsia="Times New Roman"/>
      <w:sz w:val="2"/>
    </w:rPr>
  </w:style>
  <w:style w:type="paragraph" w:styleId="ListNumber2">
    <w:name w:val="List Number 2"/>
    <w:basedOn w:val="ListNumber"/>
    <w:uiPriority w:val="99"/>
    <w:rsid w:val="007E4DD4"/>
    <w:pPr>
      <w:ind w:left="851"/>
    </w:pPr>
  </w:style>
  <w:style w:type="paragraph" w:styleId="ListNumber">
    <w:name w:val="List Number"/>
    <w:basedOn w:val="List"/>
    <w:uiPriority w:val="99"/>
    <w:rsid w:val="007E4DD4"/>
    <w:rPr>
      <w:rFonts w:eastAsia="Times New Roman"/>
    </w:rPr>
  </w:style>
  <w:style w:type="paragraph" w:styleId="List">
    <w:name w:val="List"/>
    <w:basedOn w:val="Normal"/>
    <w:uiPriority w:val="99"/>
    <w:rsid w:val="007E4DD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7E4DD4"/>
    <w:pPr>
      <w:widowControl w:val="0"/>
    </w:pPr>
    <w:rPr>
      <w:rFonts w:eastAsia="Times New Roman"/>
    </w:rPr>
  </w:style>
  <w:style w:type="character" w:styleId="FootnoteReference">
    <w:name w:val="footnote reference"/>
    <w:uiPriority w:val="99"/>
    <w:semiHidden/>
    <w:rsid w:val="007E4DD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7E4DD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7E4DD4"/>
    <w:pPr>
      <w:ind w:left="1418" w:hanging="1418"/>
    </w:pPr>
  </w:style>
  <w:style w:type="paragraph" w:styleId="TOC6">
    <w:name w:val="toc 6"/>
    <w:basedOn w:val="TOC5"/>
    <w:next w:val="Normal"/>
    <w:uiPriority w:val="99"/>
    <w:semiHidden/>
    <w:rsid w:val="007E4DD4"/>
    <w:pPr>
      <w:ind w:left="1985" w:hanging="1985"/>
    </w:pPr>
  </w:style>
  <w:style w:type="paragraph" w:styleId="TOC7">
    <w:name w:val="toc 7"/>
    <w:basedOn w:val="TOC6"/>
    <w:next w:val="Normal"/>
    <w:uiPriority w:val="99"/>
    <w:semiHidden/>
    <w:rsid w:val="007E4DD4"/>
    <w:pPr>
      <w:ind w:left="2268" w:hanging="2268"/>
    </w:pPr>
  </w:style>
  <w:style w:type="paragraph" w:styleId="ListBullet2">
    <w:name w:val="List Bullet 2"/>
    <w:basedOn w:val="ListBullet"/>
    <w:uiPriority w:val="99"/>
    <w:rsid w:val="007E4DD4"/>
    <w:pPr>
      <w:ind w:left="851"/>
    </w:pPr>
  </w:style>
  <w:style w:type="paragraph" w:styleId="ListBullet">
    <w:name w:val="List Bullet"/>
    <w:basedOn w:val="List"/>
    <w:uiPriority w:val="99"/>
    <w:rsid w:val="007E4DD4"/>
    <w:rPr>
      <w:rFonts w:eastAsia="Times New Roman"/>
    </w:rPr>
  </w:style>
  <w:style w:type="paragraph" w:styleId="ListBullet3">
    <w:name w:val="List Bullet 3"/>
    <w:basedOn w:val="ListBullet2"/>
    <w:uiPriority w:val="99"/>
    <w:rsid w:val="007E4DD4"/>
    <w:pPr>
      <w:ind w:left="1135"/>
    </w:pPr>
  </w:style>
  <w:style w:type="paragraph" w:customStyle="1" w:styleId="EQ">
    <w:name w:val="EQ"/>
    <w:basedOn w:val="Normal"/>
    <w:next w:val="Normal"/>
    <w:rsid w:val="007E4DD4"/>
    <w:pPr>
      <w:keepLines/>
      <w:tabs>
        <w:tab w:val="center" w:pos="4536"/>
        <w:tab w:val="right" w:pos="9072"/>
      </w:tabs>
    </w:pPr>
    <w:rPr>
      <w:rFonts w:eastAsia="Times New Roman"/>
      <w:noProof/>
    </w:rPr>
  </w:style>
  <w:style w:type="paragraph" w:styleId="List2">
    <w:name w:val="List 2"/>
    <w:basedOn w:val="List"/>
    <w:uiPriority w:val="99"/>
    <w:rsid w:val="007E4DD4"/>
    <w:pPr>
      <w:ind w:left="851"/>
    </w:pPr>
  </w:style>
  <w:style w:type="paragraph" w:styleId="List3">
    <w:name w:val="List 3"/>
    <w:basedOn w:val="List2"/>
    <w:uiPriority w:val="99"/>
    <w:rsid w:val="007E4DD4"/>
    <w:pPr>
      <w:ind w:left="1135"/>
    </w:pPr>
  </w:style>
  <w:style w:type="paragraph" w:styleId="List4">
    <w:name w:val="List 4"/>
    <w:basedOn w:val="List3"/>
    <w:uiPriority w:val="99"/>
    <w:rsid w:val="007E4DD4"/>
    <w:pPr>
      <w:ind w:left="1418"/>
    </w:pPr>
  </w:style>
  <w:style w:type="paragraph" w:styleId="List5">
    <w:name w:val="List 5"/>
    <w:basedOn w:val="List4"/>
    <w:uiPriority w:val="99"/>
    <w:rsid w:val="007E4DD4"/>
    <w:pPr>
      <w:ind w:left="1702"/>
    </w:pPr>
  </w:style>
  <w:style w:type="paragraph" w:customStyle="1" w:styleId="EditorsNote">
    <w:name w:val="Editor's Note"/>
    <w:basedOn w:val="NO"/>
    <w:uiPriority w:val="99"/>
    <w:rsid w:val="007E4DD4"/>
    <w:rPr>
      <w:color w:val="FF0000"/>
    </w:rPr>
  </w:style>
  <w:style w:type="paragraph" w:styleId="ListBullet4">
    <w:name w:val="List Bullet 4"/>
    <w:basedOn w:val="ListBullet3"/>
    <w:uiPriority w:val="99"/>
    <w:rsid w:val="007E4DD4"/>
    <w:pPr>
      <w:ind w:left="1418"/>
    </w:pPr>
  </w:style>
  <w:style w:type="paragraph" w:styleId="ListBullet5">
    <w:name w:val="List Bullet 5"/>
    <w:basedOn w:val="ListBullet4"/>
    <w:uiPriority w:val="99"/>
    <w:rsid w:val="007E4DD4"/>
    <w:pPr>
      <w:ind w:left="1702"/>
    </w:pPr>
  </w:style>
  <w:style w:type="paragraph" w:styleId="Footer">
    <w:name w:val="footer"/>
    <w:basedOn w:val="Header"/>
    <w:link w:val="FooterChar"/>
    <w:uiPriority w:val="99"/>
    <w:rsid w:val="007E4DD4"/>
    <w:pPr>
      <w:jc w:val="center"/>
    </w:pPr>
  </w:style>
  <w:style w:type="paragraph" w:customStyle="1" w:styleId="Reference">
    <w:name w:val="Reference"/>
    <w:basedOn w:val="Normal"/>
    <w:uiPriority w:val="99"/>
    <w:rsid w:val="007E4DD4"/>
    <w:pPr>
      <w:keepLines/>
      <w:numPr>
        <w:ilvl w:val="1"/>
        <w:numId w:val="6"/>
      </w:numPr>
    </w:pPr>
    <w:rPr>
      <w:rFonts w:eastAsia="MS Mincho"/>
    </w:rPr>
  </w:style>
  <w:style w:type="paragraph" w:styleId="BalloonText">
    <w:name w:val="Balloon Text"/>
    <w:basedOn w:val="Normal"/>
    <w:link w:val="BalloonTextChar"/>
    <w:uiPriority w:val="99"/>
    <w:semiHidden/>
    <w:rsid w:val="007E4DD4"/>
    <w:rPr>
      <w:rFonts w:eastAsia="Times New Roman"/>
    </w:rPr>
  </w:style>
  <w:style w:type="character" w:styleId="PageNumber">
    <w:name w:val="page number"/>
    <w:uiPriority w:val="99"/>
    <w:rsid w:val="007E4DD4"/>
    <w:rPr>
      <w:rFonts w:cs="Times New Roman"/>
    </w:rPr>
  </w:style>
  <w:style w:type="paragraph" w:styleId="BodyText">
    <w:name w:val="Body Text"/>
    <w:aliases w:val="bt"/>
    <w:basedOn w:val="Normal"/>
    <w:link w:val="BodyTextChar1"/>
    <w:uiPriority w:val="99"/>
    <w:rsid w:val="007E4DD4"/>
    <w:rPr>
      <w:rFonts w:eastAsia="Times New Roman"/>
      <w:sz w:val="24"/>
      <w:lang w:val="sv-SE" w:eastAsia="ja-JP"/>
    </w:rPr>
  </w:style>
  <w:style w:type="character" w:styleId="Hyperlink">
    <w:name w:val="Hyperlink"/>
    <w:uiPriority w:val="99"/>
    <w:rsid w:val="007E4DD4"/>
    <w:rPr>
      <w:rFonts w:cs="Times New Roman"/>
      <w:color w:val="0000FF"/>
      <w:u w:val="single"/>
    </w:rPr>
  </w:style>
  <w:style w:type="character" w:styleId="FollowedHyperlink">
    <w:name w:val="FollowedHyperlink"/>
    <w:uiPriority w:val="99"/>
    <w:rsid w:val="007E4DD4"/>
    <w:rPr>
      <w:rFonts w:cs="Times New Roman"/>
      <w:color w:val="800080"/>
      <w:u w:val="single"/>
    </w:rPr>
  </w:style>
  <w:style w:type="character" w:styleId="CommentReference">
    <w:name w:val="annotation reference"/>
    <w:uiPriority w:val="99"/>
    <w:semiHidden/>
    <w:rsid w:val="007E4DD4"/>
    <w:rPr>
      <w:rFonts w:cs="Times New Roman"/>
      <w:sz w:val="16"/>
    </w:rPr>
  </w:style>
  <w:style w:type="paragraph" w:styleId="CommentText">
    <w:name w:val="annotation text"/>
    <w:basedOn w:val="Normal"/>
    <w:link w:val="CommentTextChar"/>
    <w:uiPriority w:val="99"/>
    <w:semiHidden/>
    <w:rsid w:val="007E4DD4"/>
    <w:rPr>
      <w:rFonts w:eastAsia="Times New Roman"/>
      <w:lang w:eastAsia="ja-JP"/>
    </w:rPr>
  </w:style>
  <w:style w:type="paragraph" w:styleId="CommentSubject">
    <w:name w:val="annotation subject"/>
    <w:basedOn w:val="CommentText"/>
    <w:next w:val="CommentText"/>
    <w:link w:val="CommentSubjectChar"/>
    <w:uiPriority w:val="99"/>
    <w:semiHidden/>
    <w:rsid w:val="007E4DD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7E4DD4"/>
    <w:rPr>
      <w:rFonts w:ascii="Arial" w:eastAsiaTheme="majorEastAsia" w:hAnsi="Arial" w:cstheme="majorBidi"/>
      <w:sz w:val="36"/>
      <w:lang w:eastAsia="zh-CN"/>
    </w:rPr>
  </w:style>
  <w:style w:type="paragraph" w:customStyle="1" w:styleId="B1">
    <w:name w:val="B1"/>
    <w:basedOn w:val="List"/>
    <w:link w:val="B1Char"/>
    <w:rsid w:val="007E4DD4"/>
    <w:rPr>
      <w:rFonts w:eastAsia="Times New Roman"/>
    </w:rPr>
  </w:style>
  <w:style w:type="paragraph" w:customStyle="1" w:styleId="B2">
    <w:name w:val="B2"/>
    <w:basedOn w:val="List2"/>
    <w:link w:val="B2Char"/>
    <w:uiPriority w:val="99"/>
    <w:rsid w:val="007E4DD4"/>
    <w:rPr>
      <w:rFonts w:eastAsia="Times New Roman"/>
    </w:rPr>
  </w:style>
  <w:style w:type="paragraph" w:customStyle="1" w:styleId="B3">
    <w:name w:val="B3"/>
    <w:basedOn w:val="List3"/>
    <w:link w:val="B3Char"/>
    <w:rsid w:val="007E4DD4"/>
    <w:rPr>
      <w:rFonts w:eastAsia="Times New Roman"/>
    </w:rPr>
  </w:style>
  <w:style w:type="paragraph" w:customStyle="1" w:styleId="B4">
    <w:name w:val="B4"/>
    <w:basedOn w:val="List4"/>
    <w:uiPriority w:val="99"/>
    <w:rsid w:val="007E4DD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7E4DD4"/>
    <w:rPr>
      <w:rFonts w:ascii="Times New Roman" w:hAnsi="Times New Roman" w:cs="Times New Roman"/>
      <w:sz w:val="20"/>
      <w:szCs w:val="20"/>
      <w:lang w:val="en-GB" w:eastAsia="en-US"/>
    </w:rPr>
  </w:style>
  <w:style w:type="paragraph" w:customStyle="1" w:styleId="B5">
    <w:name w:val="B5"/>
    <w:basedOn w:val="List5"/>
    <w:uiPriority w:val="99"/>
    <w:rsid w:val="007E4DD4"/>
    <w:rPr>
      <w:rFonts w:eastAsia="Times New Roman"/>
    </w:rPr>
  </w:style>
  <w:style w:type="paragraph" w:customStyle="1" w:styleId="EX">
    <w:name w:val="EX"/>
    <w:basedOn w:val="Normal"/>
    <w:uiPriority w:val="99"/>
    <w:rsid w:val="007E4DD4"/>
    <w:pPr>
      <w:keepLines/>
      <w:ind w:left="1702" w:hanging="1418"/>
    </w:pPr>
    <w:rPr>
      <w:rFonts w:eastAsia="Times New Roman"/>
    </w:rPr>
  </w:style>
  <w:style w:type="paragraph" w:customStyle="1" w:styleId="EW">
    <w:name w:val="EW"/>
    <w:basedOn w:val="EX"/>
    <w:uiPriority w:val="99"/>
    <w:rsid w:val="007E4DD4"/>
  </w:style>
  <w:style w:type="paragraph" w:customStyle="1" w:styleId="TAL">
    <w:name w:val="TAL"/>
    <w:basedOn w:val="Normal"/>
    <w:link w:val="TALCar"/>
    <w:uiPriority w:val="99"/>
    <w:rsid w:val="007E4DD4"/>
    <w:pPr>
      <w:keepNext/>
      <w:keepLines/>
    </w:pPr>
    <w:rPr>
      <w:rFonts w:ascii="Arial" w:eastAsia="Times New Roman" w:hAnsi="Arial"/>
      <w:sz w:val="18"/>
    </w:rPr>
  </w:style>
  <w:style w:type="paragraph" w:customStyle="1" w:styleId="TAC">
    <w:name w:val="TAC"/>
    <w:basedOn w:val="TAL"/>
    <w:link w:val="TACChar"/>
    <w:rsid w:val="007E4DD4"/>
    <w:pPr>
      <w:jc w:val="center"/>
    </w:pPr>
  </w:style>
  <w:style w:type="paragraph" w:customStyle="1" w:styleId="TAH">
    <w:name w:val="TAH"/>
    <w:basedOn w:val="TAC"/>
    <w:link w:val="TAHCar"/>
    <w:rsid w:val="007E4DD4"/>
    <w:rPr>
      <w:b/>
    </w:rPr>
  </w:style>
  <w:style w:type="paragraph" w:customStyle="1" w:styleId="TAN">
    <w:name w:val="TAN"/>
    <w:basedOn w:val="TAL"/>
    <w:link w:val="TANChar"/>
    <w:uiPriority w:val="99"/>
    <w:rsid w:val="007E4DD4"/>
    <w:pPr>
      <w:ind w:left="851" w:hanging="851"/>
    </w:pPr>
    <w:rPr>
      <w:sz w:val="20"/>
    </w:rPr>
  </w:style>
  <w:style w:type="paragraph" w:customStyle="1" w:styleId="TAR">
    <w:name w:val="TAR"/>
    <w:basedOn w:val="TAL"/>
    <w:uiPriority w:val="99"/>
    <w:rsid w:val="007E4DD4"/>
    <w:pPr>
      <w:jc w:val="right"/>
    </w:pPr>
  </w:style>
  <w:style w:type="paragraph" w:customStyle="1" w:styleId="TH">
    <w:name w:val="TH"/>
    <w:basedOn w:val="Normal"/>
    <w:link w:val="THChar"/>
    <w:rsid w:val="007E4DD4"/>
    <w:pPr>
      <w:keepNext/>
      <w:keepLines/>
      <w:spacing w:before="60"/>
      <w:jc w:val="center"/>
    </w:pPr>
    <w:rPr>
      <w:rFonts w:ascii="Arial" w:eastAsia="Times New Roman" w:hAnsi="Arial"/>
      <w:b/>
    </w:rPr>
  </w:style>
  <w:style w:type="paragraph" w:customStyle="1" w:styleId="TF">
    <w:name w:val="TF"/>
    <w:basedOn w:val="TH"/>
    <w:uiPriority w:val="99"/>
    <w:rsid w:val="007E4DD4"/>
    <w:pPr>
      <w:keepNext w:val="0"/>
      <w:spacing w:before="0" w:after="240"/>
    </w:pPr>
  </w:style>
  <w:style w:type="paragraph" w:customStyle="1" w:styleId="TT">
    <w:name w:val="TT"/>
    <w:basedOn w:val="Heading1"/>
    <w:next w:val="Normal"/>
    <w:uiPriority w:val="99"/>
    <w:rsid w:val="007E4DD4"/>
    <w:pPr>
      <w:outlineLvl w:val="9"/>
    </w:pPr>
    <w:rPr>
      <w:rFonts w:eastAsia="Times New Roman" w:cs="Times New Roman"/>
    </w:rPr>
  </w:style>
  <w:style w:type="paragraph" w:customStyle="1" w:styleId="ZA">
    <w:name w:val="ZA"/>
    <w:uiPriority w:val="99"/>
    <w:rsid w:val="007E4DD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7E4DD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7E4DD4"/>
    <w:pPr>
      <w:framePr w:wrap="notBeside" w:vAnchor="page" w:hAnchor="margin" w:y="15764"/>
      <w:widowControl w:val="0"/>
    </w:pPr>
    <w:rPr>
      <w:rFonts w:ascii="Arial" w:hAnsi="Arial"/>
      <w:noProof/>
      <w:sz w:val="32"/>
      <w:lang w:val="en-GB"/>
    </w:rPr>
  </w:style>
  <w:style w:type="paragraph" w:customStyle="1" w:styleId="ZG">
    <w:name w:val="ZG"/>
    <w:uiPriority w:val="99"/>
    <w:rsid w:val="007E4DD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7E4DD4"/>
  </w:style>
  <w:style w:type="paragraph" w:customStyle="1" w:styleId="ZH">
    <w:name w:val="ZH"/>
    <w:uiPriority w:val="99"/>
    <w:rsid w:val="007E4DD4"/>
    <w:pPr>
      <w:framePr w:wrap="notBeside" w:vAnchor="page" w:hAnchor="margin" w:xAlign="center" w:y="6805"/>
      <w:widowControl w:val="0"/>
    </w:pPr>
    <w:rPr>
      <w:rFonts w:ascii="Arial" w:hAnsi="Arial"/>
      <w:noProof/>
      <w:lang w:val="en-GB"/>
    </w:rPr>
  </w:style>
  <w:style w:type="paragraph" w:customStyle="1" w:styleId="ZT">
    <w:name w:val="ZT"/>
    <w:uiPriority w:val="99"/>
    <w:rsid w:val="007E4DD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7E4DD4"/>
    <w:pPr>
      <w:framePr w:hRule="auto" w:wrap="notBeside" w:y="852"/>
    </w:pPr>
    <w:rPr>
      <w:i w:val="0"/>
      <w:sz w:val="40"/>
    </w:rPr>
  </w:style>
  <w:style w:type="paragraph" w:customStyle="1" w:styleId="ZU">
    <w:name w:val="ZU"/>
    <w:uiPriority w:val="99"/>
    <w:rsid w:val="007E4DD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7E4DD4"/>
    <w:pPr>
      <w:framePr w:wrap="notBeside" w:y="16161"/>
    </w:pPr>
  </w:style>
  <w:style w:type="paragraph" w:customStyle="1" w:styleId="FP">
    <w:name w:val="FP"/>
    <w:basedOn w:val="Normal"/>
    <w:uiPriority w:val="99"/>
    <w:rsid w:val="007E4DD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7E4DD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7E4DD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7E4DD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7E4DD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7E4DD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7E4DD4"/>
    <w:rPr>
      <w:rFonts w:ascii="Arial" w:eastAsiaTheme="majorEastAsia" w:hAnsi="Arial" w:cstheme="majorBidi"/>
      <w:lang w:eastAsia="zh-CN"/>
    </w:rPr>
  </w:style>
  <w:style w:type="character" w:customStyle="1" w:styleId="Heading6Char">
    <w:name w:val="Heading 6 Char"/>
    <w:link w:val="Heading6"/>
    <w:uiPriority w:val="99"/>
    <w:rsid w:val="007E4DD4"/>
    <w:rPr>
      <w:rFonts w:ascii="Arial" w:eastAsiaTheme="majorEastAsia" w:hAnsi="Arial" w:cstheme="majorBidi"/>
      <w:lang w:eastAsia="zh-CN"/>
    </w:rPr>
  </w:style>
  <w:style w:type="character" w:customStyle="1" w:styleId="Heading7Char">
    <w:name w:val="Heading 7 Char"/>
    <w:link w:val="Heading7"/>
    <w:uiPriority w:val="99"/>
    <w:rsid w:val="007E4DD4"/>
    <w:rPr>
      <w:rFonts w:ascii="Arial" w:eastAsiaTheme="majorEastAsia" w:hAnsi="Arial" w:cstheme="majorBidi"/>
      <w:lang w:eastAsia="zh-CN"/>
    </w:rPr>
  </w:style>
  <w:style w:type="character" w:customStyle="1" w:styleId="Heading8Char">
    <w:name w:val="Heading 8 Char"/>
    <w:link w:val="Heading8"/>
    <w:uiPriority w:val="99"/>
    <w:rsid w:val="007E4DD4"/>
    <w:rPr>
      <w:rFonts w:ascii="Arial" w:eastAsiaTheme="majorEastAsia" w:hAnsi="Arial" w:cstheme="majorBidi"/>
      <w:sz w:val="36"/>
      <w:lang w:eastAsia="zh-CN"/>
    </w:rPr>
  </w:style>
  <w:style w:type="character" w:customStyle="1" w:styleId="Heading9Char">
    <w:name w:val="Heading 9 Char"/>
    <w:link w:val="Heading9"/>
    <w:uiPriority w:val="99"/>
    <w:rsid w:val="007E4DD4"/>
    <w:rPr>
      <w:rFonts w:ascii="Arial" w:eastAsiaTheme="majorEastAsia" w:hAnsi="Arial" w:cstheme="majorBidi"/>
      <w:sz w:val="36"/>
      <w:lang w:eastAsia="zh-CN"/>
    </w:rPr>
  </w:style>
  <w:style w:type="paragraph" w:styleId="Title">
    <w:name w:val="Title"/>
    <w:basedOn w:val="Normal"/>
    <w:next w:val="Normal"/>
    <w:link w:val="TitleChar"/>
    <w:uiPriority w:val="10"/>
    <w:qFormat/>
    <w:rsid w:val="007E4DD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7E4DD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7E4DD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7E4DD4"/>
    <w:rPr>
      <w:rFonts w:asciiTheme="majorHAnsi" w:eastAsiaTheme="majorEastAsia" w:hAnsiTheme="majorHAnsi" w:cstheme="majorBidi"/>
      <w:sz w:val="24"/>
      <w:szCs w:val="24"/>
      <w:lang w:eastAsia="zh-CN"/>
    </w:rPr>
  </w:style>
  <w:style w:type="character" w:styleId="Strong">
    <w:name w:val="Strong"/>
    <w:uiPriority w:val="22"/>
    <w:qFormat/>
    <w:rsid w:val="007E4DD4"/>
    <w:rPr>
      <w:b/>
      <w:bCs/>
    </w:rPr>
  </w:style>
  <w:style w:type="character" w:styleId="Emphasis">
    <w:name w:val="Emphasis"/>
    <w:uiPriority w:val="20"/>
    <w:qFormat/>
    <w:rsid w:val="007E4DD4"/>
    <w:rPr>
      <w:i/>
      <w:iCs/>
    </w:rPr>
  </w:style>
  <w:style w:type="paragraph" w:styleId="NoSpacing">
    <w:name w:val="No Spacing"/>
    <w:basedOn w:val="Normal"/>
    <w:uiPriority w:val="1"/>
    <w:qFormat/>
    <w:rsid w:val="007E4DD4"/>
  </w:style>
  <w:style w:type="paragraph" w:styleId="Quote">
    <w:name w:val="Quote"/>
    <w:basedOn w:val="Normal"/>
    <w:next w:val="Normal"/>
    <w:link w:val="QuoteChar"/>
    <w:uiPriority w:val="29"/>
    <w:qFormat/>
    <w:rsid w:val="007E4DD4"/>
    <w:rPr>
      <w:i/>
      <w:iCs/>
      <w:color w:val="000000" w:themeColor="text1"/>
    </w:rPr>
  </w:style>
  <w:style w:type="character" w:customStyle="1" w:styleId="QuoteChar">
    <w:name w:val="Quote Char"/>
    <w:basedOn w:val="DefaultParagraphFont"/>
    <w:link w:val="Quote"/>
    <w:uiPriority w:val="29"/>
    <w:rsid w:val="007E4DD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7E4DD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7E4DD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7E4DD4"/>
    <w:rPr>
      <w:i/>
      <w:iCs/>
      <w:color w:val="808080" w:themeColor="text1" w:themeTint="7F"/>
    </w:rPr>
  </w:style>
  <w:style w:type="character" w:styleId="IntenseEmphasis">
    <w:name w:val="Intense Emphasis"/>
    <w:qFormat/>
    <w:rsid w:val="007E4DD4"/>
    <w:rPr>
      <w:b/>
      <w:bCs/>
      <w:i/>
      <w:iCs/>
      <w:color w:val="4F81BD" w:themeColor="accent1"/>
    </w:rPr>
  </w:style>
  <w:style w:type="character" w:styleId="SubtleReference">
    <w:name w:val="Subtle Reference"/>
    <w:uiPriority w:val="31"/>
    <w:qFormat/>
    <w:rsid w:val="007E4DD4"/>
    <w:rPr>
      <w:smallCaps/>
      <w:color w:val="C0504D" w:themeColor="accent2"/>
      <w:u w:val="single"/>
    </w:rPr>
  </w:style>
  <w:style w:type="character" w:styleId="IntenseReference">
    <w:name w:val="Intense Reference"/>
    <w:uiPriority w:val="32"/>
    <w:qFormat/>
    <w:rsid w:val="007E4DD4"/>
    <w:rPr>
      <w:b/>
      <w:bCs/>
      <w:smallCaps/>
      <w:color w:val="C0504D" w:themeColor="accent2"/>
      <w:spacing w:val="5"/>
      <w:u w:val="single"/>
    </w:rPr>
  </w:style>
  <w:style w:type="character" w:styleId="BookTitle">
    <w:name w:val="Book Title"/>
    <w:uiPriority w:val="33"/>
    <w:qFormat/>
    <w:rsid w:val="007E4DD4"/>
    <w:rPr>
      <w:b/>
      <w:bCs/>
      <w:smallCaps/>
      <w:spacing w:val="5"/>
    </w:rPr>
  </w:style>
  <w:style w:type="paragraph" w:styleId="TOCHeading">
    <w:name w:val="TOC Heading"/>
    <w:basedOn w:val="Heading1"/>
    <w:next w:val="Normal"/>
    <w:uiPriority w:val="39"/>
    <w:semiHidden/>
    <w:unhideWhenUsed/>
    <w:qFormat/>
    <w:rsid w:val="007E4DD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7E4DD4"/>
    <w:pPr>
      <w:numPr>
        <w:ilvl w:val="0"/>
      </w:numPr>
      <w:outlineLvl w:val="9"/>
    </w:pPr>
    <w:rPr>
      <w:rFonts w:eastAsia="Times New Roman" w:cs="Times New Roman"/>
    </w:rPr>
  </w:style>
  <w:style w:type="character" w:customStyle="1" w:styleId="TAHCar">
    <w:name w:val="TAH Car"/>
    <w:link w:val="TAH"/>
    <w:locked/>
    <w:rsid w:val="007E4DD4"/>
    <w:rPr>
      <w:rFonts w:ascii="Arial" w:hAnsi="Arial"/>
      <w:b/>
      <w:sz w:val="18"/>
      <w:lang w:eastAsia="zh-CN"/>
    </w:rPr>
  </w:style>
  <w:style w:type="character" w:customStyle="1" w:styleId="TACChar">
    <w:name w:val="TAC Char"/>
    <w:link w:val="TAC"/>
    <w:locked/>
    <w:rsid w:val="007E4DD4"/>
    <w:rPr>
      <w:rFonts w:ascii="Arial" w:hAnsi="Arial"/>
      <w:sz w:val="18"/>
      <w:lang w:eastAsia="zh-CN"/>
    </w:rPr>
  </w:style>
  <w:style w:type="character" w:customStyle="1" w:styleId="TALCar">
    <w:name w:val="TAL Car"/>
    <w:link w:val="TAL"/>
    <w:uiPriority w:val="99"/>
    <w:locked/>
    <w:rsid w:val="007E4DD4"/>
    <w:rPr>
      <w:rFonts w:ascii="Arial" w:hAnsi="Arial"/>
      <w:sz w:val="18"/>
      <w:lang w:eastAsia="zh-CN"/>
    </w:rPr>
  </w:style>
  <w:style w:type="character" w:customStyle="1" w:styleId="THChar">
    <w:name w:val="TH Char"/>
    <w:link w:val="TH"/>
    <w:locked/>
    <w:rsid w:val="007E4DD4"/>
    <w:rPr>
      <w:rFonts w:ascii="Arial" w:hAnsi="Arial"/>
      <w:b/>
      <w:sz w:val="22"/>
      <w:lang w:eastAsia="zh-CN"/>
    </w:rPr>
  </w:style>
  <w:style w:type="paragraph" w:customStyle="1" w:styleId="NO">
    <w:name w:val="NO"/>
    <w:basedOn w:val="Normal"/>
    <w:link w:val="NOChar"/>
    <w:uiPriority w:val="99"/>
    <w:rsid w:val="007E4DD4"/>
    <w:pPr>
      <w:keepLines/>
      <w:ind w:left="1135" w:hanging="851"/>
    </w:pPr>
    <w:rPr>
      <w:rFonts w:eastAsia="Times New Roman"/>
    </w:rPr>
  </w:style>
  <w:style w:type="character" w:customStyle="1" w:styleId="NOChar">
    <w:name w:val="NO Char"/>
    <w:link w:val="NO"/>
    <w:uiPriority w:val="99"/>
    <w:locked/>
    <w:rsid w:val="007E4DD4"/>
    <w:rPr>
      <w:rFonts w:ascii="Times New Roman" w:hAnsi="Times New Roman"/>
      <w:sz w:val="22"/>
      <w:lang w:eastAsia="zh-CN"/>
    </w:rPr>
  </w:style>
  <w:style w:type="paragraph" w:customStyle="1" w:styleId="LD">
    <w:name w:val="LD"/>
    <w:uiPriority w:val="99"/>
    <w:rsid w:val="007E4DD4"/>
    <w:pPr>
      <w:keepNext/>
      <w:keepLines/>
      <w:spacing w:line="180" w:lineRule="exact"/>
    </w:pPr>
    <w:rPr>
      <w:rFonts w:ascii="Courier New" w:hAnsi="Courier New"/>
      <w:noProof/>
      <w:lang w:val="en-GB"/>
    </w:rPr>
  </w:style>
  <w:style w:type="paragraph" w:customStyle="1" w:styleId="NW">
    <w:name w:val="NW"/>
    <w:basedOn w:val="NO"/>
    <w:uiPriority w:val="99"/>
    <w:rsid w:val="007E4DD4"/>
  </w:style>
  <w:style w:type="paragraph" w:customStyle="1" w:styleId="NF">
    <w:name w:val="NF"/>
    <w:basedOn w:val="NO"/>
    <w:uiPriority w:val="99"/>
    <w:rsid w:val="007E4DD4"/>
    <w:pPr>
      <w:keepNext/>
    </w:pPr>
    <w:rPr>
      <w:rFonts w:ascii="Arial" w:hAnsi="Arial"/>
      <w:sz w:val="18"/>
    </w:rPr>
  </w:style>
  <w:style w:type="paragraph" w:customStyle="1" w:styleId="PL">
    <w:name w:val="PL"/>
    <w:link w:val="PLChar"/>
    <w:uiPriority w:val="99"/>
    <w:rsid w:val="007E4D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7E4DD4"/>
    <w:rPr>
      <w:rFonts w:ascii="Courier New" w:hAnsi="Courier New"/>
      <w:noProof/>
      <w:lang w:val="en-GB"/>
    </w:rPr>
  </w:style>
  <w:style w:type="character" w:customStyle="1" w:styleId="TANChar">
    <w:name w:val="TAN Char"/>
    <w:link w:val="TAN"/>
    <w:uiPriority w:val="99"/>
    <w:locked/>
    <w:rsid w:val="007E4DD4"/>
    <w:rPr>
      <w:rFonts w:ascii="Arial" w:hAnsi="Arial"/>
      <w:lang w:eastAsia="zh-CN"/>
    </w:rPr>
  </w:style>
  <w:style w:type="character" w:customStyle="1" w:styleId="B1Char">
    <w:name w:val="B1 Char"/>
    <w:link w:val="B1"/>
    <w:locked/>
    <w:rsid w:val="007E4DD4"/>
    <w:rPr>
      <w:rFonts w:ascii="Times New Roman" w:hAnsi="Times New Roman"/>
      <w:sz w:val="22"/>
      <w:lang w:eastAsia="zh-CN"/>
    </w:rPr>
  </w:style>
  <w:style w:type="character" w:customStyle="1" w:styleId="B2Char">
    <w:name w:val="B2 Char"/>
    <w:link w:val="B2"/>
    <w:uiPriority w:val="99"/>
    <w:locked/>
    <w:rsid w:val="007E4DD4"/>
    <w:rPr>
      <w:rFonts w:ascii="Times New Roman" w:hAnsi="Times New Roman"/>
      <w:sz w:val="22"/>
      <w:lang w:eastAsia="zh-CN"/>
    </w:rPr>
  </w:style>
  <w:style w:type="character" w:customStyle="1" w:styleId="B3Char">
    <w:name w:val="B3 Char"/>
    <w:link w:val="B3"/>
    <w:locked/>
    <w:rsid w:val="007E4DD4"/>
    <w:rPr>
      <w:rFonts w:ascii="Times New Roman" w:hAnsi="Times New Roman"/>
      <w:sz w:val="22"/>
      <w:lang w:eastAsia="zh-CN"/>
    </w:rPr>
  </w:style>
  <w:style w:type="paragraph" w:customStyle="1" w:styleId="CRCoverPage">
    <w:name w:val="CR Cover Page"/>
    <w:uiPriority w:val="99"/>
    <w:rsid w:val="007E4DD4"/>
    <w:pPr>
      <w:spacing w:after="120"/>
    </w:pPr>
    <w:rPr>
      <w:rFonts w:ascii="Arial" w:hAnsi="Arial"/>
      <w:lang w:val="en-GB"/>
    </w:rPr>
  </w:style>
  <w:style w:type="paragraph" w:customStyle="1" w:styleId="tdoc-header">
    <w:name w:val="tdoc-header"/>
    <w:uiPriority w:val="99"/>
    <w:rsid w:val="007E4DD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7E4DD4"/>
    <w:rPr>
      <w:sz w:val="24"/>
      <w:lang w:val="en-US" w:eastAsia="en-US"/>
    </w:rPr>
  </w:style>
  <w:style w:type="paragraph" w:customStyle="1" w:styleId="Heading2Head2A2">
    <w:name w:val="Heading 2.Head2A.2"/>
    <w:basedOn w:val="Heading1"/>
    <w:next w:val="Normal"/>
    <w:uiPriority w:val="99"/>
    <w:rsid w:val="007E4DD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7E4DD4"/>
    <w:pPr>
      <w:spacing w:before="120"/>
      <w:outlineLvl w:val="2"/>
    </w:pPr>
    <w:rPr>
      <w:sz w:val="28"/>
    </w:rPr>
  </w:style>
  <w:style w:type="paragraph" w:customStyle="1" w:styleId="ZchnZchn">
    <w:name w:val="Zchn Zchn"/>
    <w:uiPriority w:val="99"/>
    <w:semiHidden/>
    <w:rsid w:val="007E4DD4"/>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7E4DD4"/>
    <w:pPr>
      <w:numPr>
        <w:numId w:val="8"/>
      </w:numPr>
      <w:jc w:val="both"/>
    </w:pPr>
    <w:rPr>
      <w:rFonts w:eastAsia="Times New Roman"/>
    </w:rPr>
  </w:style>
  <w:style w:type="paragraph" w:customStyle="1" w:styleId="Bulleted">
    <w:name w:val="Bulleted"/>
    <w:aliases w:val="Symbol (symbol),Left:  0,25&quot;,Hanging:  0"/>
    <w:basedOn w:val="Normal"/>
    <w:uiPriority w:val="99"/>
    <w:rsid w:val="007E4DD4"/>
    <w:pPr>
      <w:numPr>
        <w:ilvl w:val="2"/>
        <w:numId w:val="9"/>
      </w:numPr>
    </w:pPr>
    <w:rPr>
      <w:rFonts w:ascii="Arial" w:eastAsia="Batang" w:hAnsi="Arial"/>
      <w:szCs w:val="24"/>
    </w:rPr>
  </w:style>
  <w:style w:type="paragraph" w:customStyle="1" w:styleId="Listnumbersingleline">
    <w:name w:val="List number single line"/>
    <w:uiPriority w:val="99"/>
    <w:rsid w:val="007E4DD4"/>
    <w:pPr>
      <w:numPr>
        <w:numId w:val="10"/>
      </w:numPr>
    </w:pPr>
    <w:rPr>
      <w:rFonts w:ascii="Arial" w:eastAsia="MS Mincho" w:hAnsi="Arial"/>
    </w:rPr>
  </w:style>
  <w:style w:type="paragraph" w:customStyle="1" w:styleId="INDENT1">
    <w:name w:val="INDENT1"/>
    <w:basedOn w:val="Normal"/>
    <w:uiPriority w:val="99"/>
    <w:rsid w:val="007E4DD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7E4DD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7E4DD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7E4DD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7E4DD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7E4DD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7E4DD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7E4DD4"/>
    <w:pPr>
      <w:overflowPunct w:val="0"/>
      <w:autoSpaceDE w:val="0"/>
      <w:autoSpaceDN w:val="0"/>
      <w:adjustRightInd w:val="0"/>
      <w:textAlignment w:val="baseline"/>
    </w:pPr>
  </w:style>
  <w:style w:type="paragraph" w:customStyle="1" w:styleId="Guidance">
    <w:name w:val="Guidance"/>
    <w:basedOn w:val="Normal"/>
    <w:uiPriority w:val="99"/>
    <w:rsid w:val="007E4DD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7E4DD4"/>
    <w:rPr>
      <w:rFonts w:eastAsia="Times New Roman"/>
    </w:rPr>
  </w:style>
  <w:style w:type="paragraph" w:styleId="BodyTextIndent">
    <w:name w:val="Body Text Indent"/>
    <w:basedOn w:val="Normal"/>
    <w:link w:val="BodyTextIndentChar"/>
    <w:uiPriority w:val="99"/>
    <w:rsid w:val="007E4DD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7E4DD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7E4DD4"/>
    <w:pPr>
      <w:tabs>
        <w:tab w:val="center" w:pos="4820"/>
        <w:tab w:val="right" w:pos="9640"/>
      </w:tabs>
    </w:pPr>
    <w:rPr>
      <w:rFonts w:eastAsia="Times New Roman"/>
    </w:rPr>
  </w:style>
  <w:style w:type="character" w:customStyle="1" w:styleId="TALChar">
    <w:name w:val="TAL Char"/>
    <w:uiPriority w:val="99"/>
    <w:rsid w:val="007E4DD4"/>
    <w:rPr>
      <w:rFonts w:ascii="Arial" w:hAnsi="Arial"/>
      <w:sz w:val="18"/>
      <w:lang w:val="en-GB" w:eastAsia="en-US"/>
    </w:rPr>
  </w:style>
  <w:style w:type="character" w:customStyle="1" w:styleId="CharChar4">
    <w:name w:val="Char Char4"/>
    <w:uiPriority w:val="99"/>
    <w:rsid w:val="007E4DD4"/>
    <w:rPr>
      <w:rFonts w:ascii="Times New Roman" w:eastAsia="MS Mincho" w:hAnsi="Times New Roman"/>
      <w:b/>
      <w:lang w:val="en-GB"/>
    </w:rPr>
  </w:style>
  <w:style w:type="character" w:customStyle="1" w:styleId="CharChar6">
    <w:name w:val="Char Char6"/>
    <w:uiPriority w:val="99"/>
    <w:rsid w:val="007E4DD4"/>
    <w:rPr>
      <w:rFonts w:ascii="Times New Roman" w:hAnsi="Times New Roman"/>
      <w:b/>
      <w:lang w:val="en-GB" w:eastAsia="ja-JP"/>
    </w:rPr>
  </w:style>
  <w:style w:type="paragraph" w:customStyle="1" w:styleId="NormalArial">
    <w:name w:val="Normal + Arial"/>
    <w:aliases w:val="9 pt,Right,Right:  0,24 cm,After:  0 pt"/>
    <w:basedOn w:val="Normal"/>
    <w:uiPriority w:val="99"/>
    <w:rsid w:val="007E4DD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7E4DD4"/>
    <w:rPr>
      <w:rFonts w:ascii="Times New Roman" w:hAnsi="Times New Roman"/>
      <w:lang w:val="en-GB" w:eastAsia="en-US"/>
    </w:rPr>
  </w:style>
  <w:style w:type="paragraph" w:customStyle="1" w:styleId="ZchnZchn1">
    <w:name w:val="Zchn Zchn1"/>
    <w:uiPriority w:val="99"/>
    <w:semiHidden/>
    <w:rsid w:val="007E4DD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7E4DD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7E4DD4"/>
    <w:rPr>
      <w:rFonts w:ascii="Arial" w:hAnsi="Arial"/>
      <w:sz w:val="22"/>
      <w:lang w:eastAsia="ja-JP"/>
    </w:rPr>
  </w:style>
  <w:style w:type="paragraph" w:customStyle="1" w:styleId="CharCharCharChar1CharChar">
    <w:name w:val="Char Char Char Char1 Char Char"/>
    <w:uiPriority w:val="99"/>
    <w:semiHidden/>
    <w:rsid w:val="007E4DD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7E4DD4"/>
    <w:pPr>
      <w:numPr>
        <w:numId w:val="12"/>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7E4DD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7E4DD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7E4DD4"/>
    <w:rPr>
      <w:rFonts w:ascii="Times New Roman" w:hAnsi="Times New Roman"/>
      <w:sz w:val="22"/>
      <w:lang w:eastAsia="zh-CN"/>
    </w:rPr>
  </w:style>
  <w:style w:type="character" w:customStyle="1" w:styleId="CommentTextChar">
    <w:name w:val="Comment Text Char"/>
    <w:link w:val="CommentText"/>
    <w:uiPriority w:val="99"/>
    <w:semiHidden/>
    <w:rsid w:val="007E4DD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7E4DD4"/>
    <w:rPr>
      <w:rFonts w:ascii="Times New Roman" w:hAnsi="Times New Roman"/>
      <w:sz w:val="22"/>
      <w:lang w:eastAsia="zh-CN"/>
    </w:rPr>
  </w:style>
  <w:style w:type="character" w:customStyle="1" w:styleId="FooterChar">
    <w:name w:val="Footer Char"/>
    <w:link w:val="Footer"/>
    <w:uiPriority w:val="99"/>
    <w:rsid w:val="007E4DD4"/>
    <w:rPr>
      <w:rFonts w:ascii="Times New Roman" w:hAnsi="Times New Roman"/>
      <w:sz w:val="22"/>
      <w:lang w:eastAsia="zh-CN"/>
    </w:rPr>
  </w:style>
  <w:style w:type="paragraph" w:styleId="IndexHeading">
    <w:name w:val="index heading"/>
    <w:basedOn w:val="Normal"/>
    <w:next w:val="Normal"/>
    <w:uiPriority w:val="99"/>
    <w:rsid w:val="007E4DD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aliases w:val="cap Char"/>
    <w:link w:val="Caption"/>
    <w:uiPriority w:val="99"/>
    <w:locked/>
    <w:rsid w:val="007E4DD4"/>
    <w:rPr>
      <w:rFonts w:ascii="Times New Roman" w:hAnsi="Times New Roman"/>
      <w:b/>
      <w:sz w:val="22"/>
      <w:lang w:val="sv-SE" w:eastAsia="ja-JP"/>
    </w:rPr>
  </w:style>
  <w:style w:type="character" w:customStyle="1" w:styleId="BodyTextChar1">
    <w:name w:val="Body Text Char1"/>
    <w:aliases w:val="bt Char1"/>
    <w:link w:val="BodyText"/>
    <w:uiPriority w:val="99"/>
    <w:rsid w:val="007E4DD4"/>
    <w:rPr>
      <w:rFonts w:ascii="Times New Roman" w:hAnsi="Times New Roman"/>
      <w:sz w:val="24"/>
      <w:lang w:val="sv-SE" w:eastAsia="ja-JP"/>
    </w:rPr>
  </w:style>
  <w:style w:type="paragraph" w:styleId="BodyText2">
    <w:name w:val="Body Text 2"/>
    <w:basedOn w:val="Normal"/>
    <w:link w:val="BodyText2Char"/>
    <w:uiPriority w:val="99"/>
    <w:rsid w:val="007E4DD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7E4DD4"/>
    <w:rPr>
      <w:rFonts w:ascii="Times New Roman" w:hAnsi="Times New Roman"/>
      <w:i/>
      <w:sz w:val="22"/>
      <w:lang w:eastAsia="ja-JP"/>
    </w:rPr>
  </w:style>
  <w:style w:type="paragraph" w:styleId="BodyText3">
    <w:name w:val="Body Text 3"/>
    <w:basedOn w:val="Normal"/>
    <w:link w:val="BodyText3Char"/>
    <w:uiPriority w:val="99"/>
    <w:rsid w:val="007E4DD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7E4DD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7E4DD4"/>
    <w:rPr>
      <w:rFonts w:ascii="Times New Roman" w:hAnsi="Times New Roman"/>
      <w:sz w:val="2"/>
      <w:shd w:val="clear" w:color="auto" w:fill="000080"/>
      <w:lang w:eastAsia="zh-CN"/>
    </w:rPr>
  </w:style>
  <w:style w:type="paragraph" w:styleId="PlainText">
    <w:name w:val="Plain Text"/>
    <w:basedOn w:val="Normal"/>
    <w:link w:val="PlainTextChar"/>
    <w:uiPriority w:val="99"/>
    <w:rsid w:val="007E4DD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7E4DD4"/>
    <w:rPr>
      <w:rFonts w:ascii="Courier New" w:hAnsi="Courier New"/>
      <w:sz w:val="22"/>
      <w:lang w:val="nb-NO" w:eastAsia="ja-JP"/>
    </w:rPr>
  </w:style>
  <w:style w:type="paragraph" w:styleId="NormalWeb">
    <w:name w:val="Normal (Web)"/>
    <w:basedOn w:val="Normal"/>
    <w:uiPriority w:val="99"/>
    <w:rsid w:val="007E4DD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7E4DD4"/>
    <w:rPr>
      <w:rFonts w:ascii="Times New Roman" w:hAnsi="Times New Roman"/>
      <w:b/>
      <w:sz w:val="22"/>
    </w:rPr>
  </w:style>
  <w:style w:type="character" w:customStyle="1" w:styleId="BalloonTextChar">
    <w:name w:val="Balloon Text Char"/>
    <w:link w:val="BalloonText"/>
    <w:uiPriority w:val="99"/>
    <w:semiHidden/>
    <w:rsid w:val="007E4DD4"/>
    <w:rPr>
      <w:rFonts w:ascii="Times New Roman" w:hAnsi="Times New Roman"/>
      <w:sz w:val="22"/>
      <w:lang w:eastAsia="zh-CN"/>
    </w:rPr>
  </w:style>
  <w:style w:type="character" w:styleId="PlaceholderText">
    <w:name w:val="Placeholder Text"/>
    <w:uiPriority w:val="99"/>
    <w:semiHidden/>
    <w:rsid w:val="007E4DD4"/>
    <w:rPr>
      <w:rFonts w:cs="Times New Roman"/>
      <w:color w:val="808080"/>
    </w:rPr>
  </w:style>
  <w:style w:type="paragraph" w:customStyle="1" w:styleId="TdocHeader2">
    <w:name w:val="Tdoc_Header_2"/>
    <w:basedOn w:val="Normal"/>
    <w:rsid w:val="007E4DD4"/>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7E4DD4"/>
    <w:pPr>
      <w:numPr>
        <w:numId w:val="13"/>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7E4DD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7E4DD4"/>
    <w:rPr>
      <w:rFonts w:ascii="Arial" w:eastAsia="MS Mincho" w:hAnsi="Arial"/>
      <w:sz w:val="22"/>
      <w:szCs w:val="24"/>
      <w:lang w:val="en-GB" w:eastAsia="en-GB"/>
    </w:rPr>
  </w:style>
  <w:style w:type="paragraph" w:customStyle="1" w:styleId="BoldComments">
    <w:name w:val="Bold Comments"/>
    <w:basedOn w:val="Normal"/>
    <w:link w:val="BoldCommentsChar"/>
    <w:qFormat/>
    <w:rsid w:val="007E4DD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7E4DD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7E4DD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7E4DD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386185">
      <w:bodyDiv w:val="1"/>
      <w:marLeft w:val="0"/>
      <w:marRight w:val="0"/>
      <w:marTop w:val="0"/>
      <w:marBottom w:val="0"/>
      <w:divBdr>
        <w:top w:val="none" w:sz="0" w:space="0" w:color="auto"/>
        <w:left w:val="none" w:sz="0" w:space="0" w:color="auto"/>
        <w:bottom w:val="none" w:sz="0" w:space="0" w:color="auto"/>
        <w:right w:val="none" w:sz="0" w:space="0" w:color="auto"/>
      </w:divBdr>
    </w:div>
    <w:div w:id="353924074">
      <w:bodyDiv w:val="1"/>
      <w:marLeft w:val="0"/>
      <w:marRight w:val="0"/>
      <w:marTop w:val="0"/>
      <w:marBottom w:val="0"/>
      <w:divBdr>
        <w:top w:val="none" w:sz="0" w:space="0" w:color="auto"/>
        <w:left w:val="none" w:sz="0" w:space="0" w:color="auto"/>
        <w:bottom w:val="none" w:sz="0" w:space="0" w:color="auto"/>
        <w:right w:val="none" w:sz="0" w:space="0" w:color="auto"/>
      </w:divBdr>
    </w:div>
    <w:div w:id="1132215121">
      <w:bodyDiv w:val="1"/>
      <w:marLeft w:val="0"/>
      <w:marRight w:val="0"/>
      <w:marTop w:val="0"/>
      <w:marBottom w:val="0"/>
      <w:divBdr>
        <w:top w:val="none" w:sz="0" w:space="0" w:color="auto"/>
        <w:left w:val="none" w:sz="0" w:space="0" w:color="auto"/>
        <w:bottom w:val="none" w:sz="0" w:space="0" w:color="auto"/>
        <w:right w:val="none" w:sz="0" w:space="0" w:color="auto"/>
      </w:divBdr>
    </w:div>
    <w:div w:id="115796255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 w:id="1996689660">
      <w:bodyDiv w:val="1"/>
      <w:marLeft w:val="0"/>
      <w:marRight w:val="0"/>
      <w:marTop w:val="0"/>
      <w:marBottom w:val="0"/>
      <w:divBdr>
        <w:top w:val="none" w:sz="0" w:space="0" w:color="auto"/>
        <w:left w:val="none" w:sz="0" w:space="0" w:color="auto"/>
        <w:bottom w:val="none" w:sz="0" w:space="0" w:color="auto"/>
        <w:right w:val="none" w:sz="0" w:space="0" w:color="auto"/>
      </w:divBdr>
    </w:div>
    <w:div w:id="2047833749">
      <w:bodyDiv w:val="1"/>
      <w:marLeft w:val="0"/>
      <w:marRight w:val="0"/>
      <w:marTop w:val="0"/>
      <w:marBottom w:val="0"/>
      <w:divBdr>
        <w:top w:val="none" w:sz="0" w:space="0" w:color="auto"/>
        <w:left w:val="none" w:sz="0" w:space="0" w:color="auto"/>
        <w:bottom w:val="none" w:sz="0" w:space="0" w:color="auto"/>
        <w:right w:val="none" w:sz="0" w:space="0" w:color="auto"/>
      </w:divBdr>
    </w:div>
    <w:div w:id="2050299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8AD14F-CF44-4938-9B50-3F77817BDC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2428</Words>
  <Characters>13841</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2017-09-17T22:08:00Z</dcterms:created>
  <dcterms:modified xsi:type="dcterms:W3CDTF">2017-09-26T05:35:00Z</dcterms:modified>
</cp:coreProperties>
</file>